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F5CB1D" w14:textId="77777777" w:rsidR="006E1FE0" w:rsidRDefault="00AB7336">
      <w:pPr>
        <w:spacing w:line="360" w:lineRule="auto"/>
        <w:jc w:val="center"/>
      </w:pPr>
      <w:r>
        <w:rPr>
          <w:rFonts w:ascii="宋体" w:hAnsi="宋体"/>
          <w:b/>
          <w:noProof/>
          <w:sz w:val="32"/>
        </w:rPr>
        <w:drawing>
          <wp:anchor distT="0" distB="0" distL="114300" distR="114300" simplePos="0" relativeHeight="251659264" behindDoc="0" locked="0" layoutInCell="1" allowOverlap="1" wp14:anchorId="142F6B8E" wp14:editId="7A3DD796">
            <wp:simplePos x="0" y="0"/>
            <wp:positionH relativeFrom="page">
              <wp:posOffset>11125200</wp:posOffset>
            </wp:positionH>
            <wp:positionV relativeFrom="topMargin">
              <wp:posOffset>11036300</wp:posOffset>
            </wp:positionV>
            <wp:extent cx="292100" cy="279400"/>
            <wp:effectExtent l="0" t="0" r="1270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292100" cy="279400"/>
                    </a:xfrm>
                    <a:prstGeom prst="rect">
                      <a:avLst/>
                    </a:prstGeom>
                  </pic:spPr>
                </pic:pic>
              </a:graphicData>
            </a:graphic>
          </wp:anchor>
        </w:drawing>
      </w:r>
      <w:r>
        <w:rPr>
          <w:rFonts w:ascii="宋体" w:hAnsi="宋体"/>
          <w:b/>
          <w:sz w:val="32"/>
        </w:rPr>
        <w:t>地理</w:t>
      </w:r>
    </w:p>
    <w:p w14:paraId="767DE9E1" w14:textId="77777777" w:rsidR="006E1FE0" w:rsidRDefault="00AB7336">
      <w:pPr>
        <w:spacing w:line="360" w:lineRule="auto"/>
        <w:jc w:val="center"/>
      </w:pPr>
      <w:r>
        <w:rPr>
          <w:rFonts w:ascii="宋体" w:hAnsi="宋体"/>
          <w:b/>
          <w:sz w:val="24"/>
        </w:rPr>
        <w:t>满分100分，考试时间60分钟</w:t>
      </w:r>
    </w:p>
    <w:p w14:paraId="57824E7A" w14:textId="77777777" w:rsidR="006E1FE0" w:rsidRDefault="00AB7336">
      <w:pPr>
        <w:spacing w:line="360" w:lineRule="auto"/>
        <w:jc w:val="center"/>
      </w:pPr>
      <w:r>
        <w:rPr>
          <w:rFonts w:ascii="宋体" w:hAnsi="宋体"/>
          <w:b/>
          <w:sz w:val="24"/>
        </w:rPr>
        <w:t>第I卷（共50分）</w:t>
      </w:r>
    </w:p>
    <w:p w14:paraId="3D099455" w14:textId="77777777" w:rsidR="006E1FE0" w:rsidRDefault="00AB7336">
      <w:pPr>
        <w:spacing w:line="360" w:lineRule="auto"/>
        <w:jc w:val="left"/>
      </w:pPr>
      <w:r>
        <w:rPr>
          <w:rFonts w:ascii="宋体" w:hAnsi="宋体"/>
          <w:b/>
          <w:sz w:val="24"/>
        </w:rPr>
        <w:t>第Ⅰ卷为选择题，共25道题，每题2分，共50分。在每题所列出的四个选项中，只有一项是最符合题目要求的。</w:t>
      </w:r>
    </w:p>
    <w:p w14:paraId="338C5DF1" w14:textId="77777777" w:rsidR="006E1FE0" w:rsidRDefault="00AB7336">
      <w:pPr>
        <w:spacing w:line="360" w:lineRule="auto"/>
        <w:ind w:firstLine="420"/>
        <w:jc w:val="left"/>
      </w:pPr>
      <w:r>
        <w:rPr>
          <w:rFonts w:ascii="楷体" w:eastAsia="楷体" w:hAnsi="楷体" w:cs="楷体"/>
        </w:rPr>
        <w:t>北京时间2024年4月25日20时59分，搭载神舟十八号载人飞船的长征二号F遥十八运载火箭在酒泉卫星发射中心点火发射，将3名航天员顺利送入中国空间站。图1为我国四大卫星发射基地图，图2为地球公转示意图。据此完成下面小题。</w:t>
      </w:r>
    </w:p>
    <w:p w14:paraId="2AFCB0F5" w14:textId="77777777" w:rsidR="006E1FE0" w:rsidRDefault="00AB7336">
      <w:pPr>
        <w:spacing w:line="360" w:lineRule="auto"/>
        <w:jc w:val="left"/>
      </w:pPr>
      <w:r>
        <w:rPr>
          <w:noProof/>
        </w:rPr>
        <w:drawing>
          <wp:inline distT="0" distB="0" distL="114300" distR="114300" wp14:anchorId="31848DC1" wp14:editId="453EED1F">
            <wp:extent cx="5238750" cy="1654175"/>
            <wp:effectExtent l="0" t="0" r="0" b="317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5238750" cy="1654342"/>
                    </a:xfrm>
                    <a:prstGeom prst="rect">
                      <a:avLst/>
                    </a:prstGeom>
                  </pic:spPr>
                </pic:pic>
              </a:graphicData>
            </a:graphic>
          </wp:inline>
        </w:drawing>
      </w:r>
    </w:p>
    <w:p w14:paraId="3B1D68A4" w14:textId="77777777" w:rsidR="006E1FE0" w:rsidRDefault="00AB7336">
      <w:pPr>
        <w:spacing w:line="360" w:lineRule="auto"/>
        <w:jc w:val="left"/>
      </w:pPr>
      <w:r>
        <w:rPr>
          <w:rFonts w:eastAsia="Times New Roman" w:cs="Times New Roman"/>
        </w:rPr>
        <w:t xml:space="preserve">                    </w:t>
      </w:r>
      <w:r>
        <w:rPr>
          <w:rFonts w:ascii="宋体" w:hAnsi="宋体"/>
        </w:rPr>
        <w:t>图</w:t>
      </w:r>
      <w:r>
        <w:rPr>
          <w:rFonts w:eastAsia="Times New Roman" w:cs="Times New Roman"/>
        </w:rPr>
        <w:t xml:space="preserve">1                                           </w:t>
      </w:r>
      <w:r>
        <w:rPr>
          <w:rFonts w:ascii="宋体" w:hAnsi="宋体"/>
        </w:rPr>
        <w:t>图</w:t>
      </w:r>
      <w:r>
        <w:rPr>
          <w:rFonts w:eastAsia="Times New Roman" w:cs="Times New Roman"/>
        </w:rPr>
        <w:t>2</w:t>
      </w:r>
    </w:p>
    <w:p w14:paraId="724439E9" w14:textId="77777777" w:rsidR="006E1FE0" w:rsidRDefault="00AB7336">
      <w:pPr>
        <w:spacing w:line="360" w:lineRule="auto"/>
        <w:jc w:val="left"/>
      </w:pPr>
      <w:r>
        <w:t xml:space="preserve">1. </w:t>
      </w:r>
      <w:r>
        <w:rPr>
          <w:rFonts w:ascii="宋体" w:hAnsi="宋体"/>
        </w:rPr>
        <w:t>酒泉的地理位置最接近（</w:t>
      </w:r>
      <w:r>
        <w:rPr>
          <w:rFonts w:eastAsia="Times New Roman" w:cs="Times New Roman"/>
        </w:rPr>
        <w:t xml:space="preserve">   </w:t>
      </w:r>
      <w:r>
        <w:rPr>
          <w:rFonts w:ascii="宋体" w:hAnsi="宋体"/>
        </w:rPr>
        <w:t>）</w:t>
      </w:r>
    </w:p>
    <w:p w14:paraId="3E6E93C9" w14:textId="77777777" w:rsidR="006E1FE0" w:rsidRDefault="00AB7336">
      <w:pPr>
        <w:tabs>
          <w:tab w:val="left" w:pos="4873"/>
        </w:tabs>
        <w:spacing w:line="360" w:lineRule="auto"/>
        <w:jc w:val="left"/>
        <w:textAlignment w:val="center"/>
      </w:pPr>
      <w:r>
        <w:t xml:space="preserve">A. </w:t>
      </w:r>
      <w:r>
        <w:rPr>
          <w:rFonts w:eastAsia="Times New Roman" w:cs="Times New Roman"/>
        </w:rPr>
        <w:t>100</w:t>
      </w:r>
      <w:r>
        <w:rPr>
          <w:rFonts w:ascii="宋体" w:hAnsi="宋体"/>
        </w:rPr>
        <w:t>°</w:t>
      </w:r>
      <w:r>
        <w:rPr>
          <w:rFonts w:eastAsia="Times New Roman" w:cs="Times New Roman"/>
        </w:rPr>
        <w:t>E</w:t>
      </w:r>
      <w:r>
        <w:rPr>
          <w:rFonts w:ascii="宋体" w:hAnsi="宋体"/>
        </w:rPr>
        <w:t>，</w:t>
      </w:r>
      <w:r>
        <w:rPr>
          <w:rFonts w:eastAsia="Times New Roman" w:cs="Times New Roman"/>
        </w:rPr>
        <w:t>40</w:t>
      </w:r>
      <w:r>
        <w:rPr>
          <w:rFonts w:ascii="宋体" w:hAnsi="宋体"/>
        </w:rPr>
        <w:t>°</w:t>
      </w:r>
      <w:r>
        <w:rPr>
          <w:rFonts w:eastAsia="Times New Roman" w:cs="Times New Roman"/>
        </w:rPr>
        <w:t>N</w:t>
      </w:r>
      <w:r>
        <w:tab/>
        <w:t xml:space="preserve">B. </w:t>
      </w:r>
      <w:r>
        <w:rPr>
          <w:rFonts w:eastAsia="Times New Roman" w:cs="Times New Roman"/>
        </w:rPr>
        <w:t>100</w:t>
      </w:r>
      <w:r>
        <w:rPr>
          <w:rFonts w:ascii="宋体" w:hAnsi="宋体"/>
        </w:rPr>
        <w:t>°</w:t>
      </w:r>
      <w:r>
        <w:rPr>
          <w:rFonts w:eastAsia="Times New Roman" w:cs="Times New Roman"/>
        </w:rPr>
        <w:t>E</w:t>
      </w:r>
      <w:r>
        <w:rPr>
          <w:rFonts w:ascii="宋体" w:hAnsi="宋体"/>
        </w:rPr>
        <w:t>，</w:t>
      </w:r>
      <w:r>
        <w:rPr>
          <w:rFonts w:eastAsia="Times New Roman" w:cs="Times New Roman"/>
        </w:rPr>
        <w:t>40</w:t>
      </w:r>
      <w:r>
        <w:rPr>
          <w:rFonts w:ascii="宋体" w:hAnsi="宋体"/>
        </w:rPr>
        <w:t>°</w:t>
      </w:r>
      <w:r>
        <w:rPr>
          <w:rFonts w:eastAsia="Times New Roman" w:cs="Times New Roman"/>
        </w:rPr>
        <w:t>S</w:t>
      </w:r>
    </w:p>
    <w:p w14:paraId="33284E7A" w14:textId="77777777" w:rsidR="006E1FE0" w:rsidRDefault="00AB7336">
      <w:pPr>
        <w:tabs>
          <w:tab w:val="left" w:pos="4873"/>
        </w:tabs>
        <w:spacing w:line="360" w:lineRule="auto"/>
        <w:jc w:val="left"/>
        <w:textAlignment w:val="center"/>
      </w:pPr>
      <w:r>
        <w:t xml:space="preserve">C. </w:t>
      </w:r>
      <w:r>
        <w:rPr>
          <w:rFonts w:eastAsia="Times New Roman" w:cs="Times New Roman"/>
        </w:rPr>
        <w:t>100</w:t>
      </w:r>
      <w:r>
        <w:rPr>
          <w:rFonts w:ascii="宋体" w:hAnsi="宋体"/>
        </w:rPr>
        <w:t>°</w:t>
      </w:r>
      <w:r>
        <w:rPr>
          <w:rFonts w:eastAsia="Times New Roman" w:cs="Times New Roman"/>
        </w:rPr>
        <w:t>W</w:t>
      </w:r>
      <w:r>
        <w:rPr>
          <w:rFonts w:ascii="宋体" w:hAnsi="宋体"/>
        </w:rPr>
        <w:t>，</w:t>
      </w:r>
      <w:r>
        <w:rPr>
          <w:rFonts w:eastAsia="Times New Roman" w:cs="Times New Roman"/>
        </w:rPr>
        <w:t>40</w:t>
      </w:r>
      <w:r>
        <w:rPr>
          <w:rFonts w:ascii="宋体" w:hAnsi="宋体"/>
        </w:rPr>
        <w:t>°</w:t>
      </w:r>
      <w:r>
        <w:rPr>
          <w:rFonts w:eastAsia="Times New Roman" w:cs="Times New Roman"/>
        </w:rPr>
        <w:t>N</w:t>
      </w:r>
      <w:r>
        <w:tab/>
        <w:t xml:space="preserve">D. </w:t>
      </w:r>
      <w:r>
        <w:rPr>
          <w:rFonts w:eastAsia="Times New Roman" w:cs="Times New Roman"/>
        </w:rPr>
        <w:t>100</w:t>
      </w:r>
      <w:r>
        <w:rPr>
          <w:rFonts w:ascii="宋体" w:hAnsi="宋体"/>
        </w:rPr>
        <w:t>°</w:t>
      </w:r>
      <w:r>
        <w:rPr>
          <w:rFonts w:eastAsia="Times New Roman" w:cs="Times New Roman"/>
        </w:rPr>
        <w:t>W</w:t>
      </w:r>
      <w:r>
        <w:rPr>
          <w:rFonts w:ascii="宋体" w:hAnsi="宋体"/>
        </w:rPr>
        <w:t>，</w:t>
      </w:r>
      <w:r>
        <w:rPr>
          <w:rFonts w:eastAsia="Times New Roman" w:cs="Times New Roman"/>
        </w:rPr>
        <w:t>40</w:t>
      </w:r>
      <w:r>
        <w:rPr>
          <w:rFonts w:ascii="宋体" w:hAnsi="宋体"/>
        </w:rPr>
        <w:t>°</w:t>
      </w:r>
      <w:r>
        <w:rPr>
          <w:rFonts w:eastAsia="Times New Roman" w:cs="Times New Roman"/>
        </w:rPr>
        <w:t>S</w:t>
      </w:r>
    </w:p>
    <w:p w14:paraId="2C576A99" w14:textId="77777777" w:rsidR="006E1FE0" w:rsidRDefault="00AB7336">
      <w:pPr>
        <w:spacing w:line="360" w:lineRule="auto"/>
        <w:jc w:val="left"/>
      </w:pPr>
      <w:r>
        <w:t xml:space="preserve">2. </w:t>
      </w:r>
      <w:r>
        <w:rPr>
          <w:rFonts w:eastAsia="Times New Roman" w:cs="Times New Roman"/>
        </w:rPr>
        <w:t>4</w:t>
      </w:r>
      <w:r>
        <w:rPr>
          <w:rFonts w:ascii="宋体" w:hAnsi="宋体"/>
        </w:rPr>
        <w:t>月</w:t>
      </w:r>
      <w:r>
        <w:rPr>
          <w:rFonts w:eastAsia="Times New Roman" w:cs="Times New Roman"/>
        </w:rPr>
        <w:t>25</w:t>
      </w:r>
      <w:r>
        <w:rPr>
          <w:rFonts w:ascii="宋体" w:hAnsi="宋体"/>
        </w:rPr>
        <w:t>日神州十八号载人飞船发射时，最接近的节气是（</w:t>
      </w:r>
      <w:r>
        <w:rPr>
          <w:rFonts w:eastAsia="Times New Roman" w:cs="Times New Roman"/>
        </w:rPr>
        <w:t xml:space="preserve">   </w:t>
      </w:r>
      <w:r>
        <w:rPr>
          <w:rFonts w:ascii="宋体" w:hAnsi="宋体"/>
        </w:rPr>
        <w:t>）</w:t>
      </w:r>
    </w:p>
    <w:p w14:paraId="30A145FA" w14:textId="77777777" w:rsidR="006E1FE0" w:rsidRDefault="00AB7336">
      <w:pPr>
        <w:tabs>
          <w:tab w:val="left" w:pos="2436"/>
          <w:tab w:val="left" w:pos="4873"/>
          <w:tab w:val="left" w:pos="7309"/>
        </w:tabs>
        <w:spacing w:line="360" w:lineRule="auto"/>
        <w:jc w:val="left"/>
        <w:textAlignment w:val="center"/>
      </w:pPr>
      <w:r>
        <w:t xml:space="preserve">A. </w:t>
      </w:r>
      <w:r>
        <w:rPr>
          <w:rFonts w:ascii="宋体" w:hAnsi="宋体"/>
        </w:rPr>
        <w:t>小暑</w:t>
      </w:r>
      <w:r>
        <w:tab/>
        <w:t xml:space="preserve">B. </w:t>
      </w:r>
      <w:r>
        <w:rPr>
          <w:rFonts w:ascii="宋体" w:hAnsi="宋体"/>
        </w:rPr>
        <w:t>寒露</w:t>
      </w:r>
      <w:r>
        <w:tab/>
        <w:t xml:space="preserve">C. </w:t>
      </w:r>
      <w:r>
        <w:rPr>
          <w:rFonts w:ascii="宋体" w:hAnsi="宋体"/>
        </w:rPr>
        <w:t>惊蛰</w:t>
      </w:r>
      <w:r>
        <w:tab/>
        <w:t xml:space="preserve">D. </w:t>
      </w:r>
      <w:r>
        <w:rPr>
          <w:rFonts w:ascii="宋体" w:hAnsi="宋体"/>
        </w:rPr>
        <w:t>谷雨</w:t>
      </w:r>
    </w:p>
    <w:p w14:paraId="36064BDB" w14:textId="77777777" w:rsidR="006E1FE0" w:rsidRDefault="00AB7336">
      <w:pPr>
        <w:spacing w:line="360" w:lineRule="auto"/>
        <w:jc w:val="left"/>
      </w:pPr>
      <w:r>
        <w:t xml:space="preserve">3. </w:t>
      </w:r>
      <w:r>
        <w:rPr>
          <w:rFonts w:ascii="宋体" w:hAnsi="宋体"/>
        </w:rPr>
        <w:t>四大卫星发射基地（</w:t>
      </w:r>
      <w:r>
        <w:rPr>
          <w:rFonts w:eastAsia="Times New Roman" w:cs="Times New Roman"/>
        </w:rPr>
        <w:t xml:space="preserve">   </w:t>
      </w:r>
      <w:r>
        <w:rPr>
          <w:rFonts w:ascii="宋体" w:hAnsi="宋体"/>
        </w:rPr>
        <w:t>）</w:t>
      </w:r>
    </w:p>
    <w:p w14:paraId="2A98E7B4" w14:textId="77777777" w:rsidR="006E1FE0" w:rsidRDefault="00AB7336">
      <w:pPr>
        <w:tabs>
          <w:tab w:val="left" w:pos="4873"/>
        </w:tabs>
        <w:spacing w:line="360" w:lineRule="auto"/>
        <w:jc w:val="left"/>
        <w:textAlignment w:val="center"/>
      </w:pPr>
      <w:r>
        <w:t xml:space="preserve">A. </w:t>
      </w:r>
      <w:r>
        <w:rPr>
          <w:rFonts w:ascii="宋体" w:hAnsi="宋体"/>
        </w:rPr>
        <w:t>文昌位于热带，濒临东海</w:t>
      </w:r>
      <w:r>
        <w:tab/>
        <w:t xml:space="preserve">B. </w:t>
      </w:r>
      <w:r>
        <w:rPr>
          <w:rFonts w:ascii="宋体" w:hAnsi="宋体"/>
        </w:rPr>
        <w:t>酒泉位于我国北方地区，气候干旱</w:t>
      </w:r>
    </w:p>
    <w:p w14:paraId="46FDA162" w14:textId="77777777" w:rsidR="006E1FE0" w:rsidRDefault="00AB7336">
      <w:pPr>
        <w:tabs>
          <w:tab w:val="left" w:pos="4873"/>
        </w:tabs>
        <w:spacing w:line="360" w:lineRule="auto"/>
        <w:jc w:val="left"/>
        <w:textAlignment w:val="center"/>
        <w:rPr>
          <w:color w:val="000000"/>
        </w:rPr>
      </w:pPr>
      <w:r>
        <w:t xml:space="preserve">C. </w:t>
      </w:r>
      <w:r>
        <w:rPr>
          <w:rFonts w:ascii="宋体" w:hAnsi="宋体"/>
        </w:rPr>
        <w:t>西昌所在</w:t>
      </w:r>
      <w:r>
        <w:rPr>
          <w:rFonts w:ascii="宋体" w:hAnsi="宋体"/>
          <w:noProof/>
        </w:rPr>
        <w:drawing>
          <wp:inline distT="0" distB="0" distL="114300" distR="114300" wp14:anchorId="1A1B8718" wp14:editId="2D1A6C7A">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rPr>
        <w:t>省份少数民族数量最多</w:t>
      </w:r>
      <w:r>
        <w:tab/>
        <w:t xml:space="preserve">D. </w:t>
      </w:r>
      <w:r>
        <w:rPr>
          <w:rFonts w:ascii="宋体" w:hAnsi="宋体"/>
        </w:rPr>
        <w:t>太原位于中纬度，是山西省的行政中心</w:t>
      </w:r>
    </w:p>
    <w:p w14:paraId="0B2500E6" w14:textId="77777777" w:rsidR="006E1FE0" w:rsidRDefault="00AB7336">
      <w:pPr>
        <w:spacing w:line="360" w:lineRule="auto"/>
        <w:ind w:firstLine="420"/>
        <w:jc w:val="left"/>
        <w:textAlignment w:val="center"/>
        <w:rPr>
          <w:color w:val="000000"/>
        </w:rPr>
      </w:pPr>
      <w:r>
        <w:rPr>
          <w:rFonts w:ascii="楷体" w:eastAsia="楷体" w:hAnsi="楷体" w:cs="楷体"/>
          <w:color w:val="000000"/>
        </w:rPr>
        <w:t>我国北方东部沿海地区某中学学生到学校附近的西山进行研学旅行。下图为西山及其附近等高线示意图和研学的记录卡片。据此完成下面小题。</w:t>
      </w:r>
    </w:p>
    <w:p w14:paraId="25A0384B" w14:textId="77777777" w:rsidR="006E1FE0" w:rsidRDefault="00AB7336">
      <w:pPr>
        <w:spacing w:line="360" w:lineRule="auto"/>
        <w:jc w:val="left"/>
        <w:textAlignment w:val="center"/>
        <w:rPr>
          <w:color w:val="000000"/>
        </w:rPr>
      </w:pPr>
      <w:r>
        <w:rPr>
          <w:noProof/>
          <w:color w:val="000000"/>
        </w:rPr>
        <w:drawing>
          <wp:inline distT="0" distB="0" distL="114300" distR="114300" wp14:anchorId="69C0461B" wp14:editId="104E6615">
            <wp:extent cx="4048125" cy="1543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4048125" cy="1543050"/>
                    </a:xfrm>
                    <a:prstGeom prst="rect">
                      <a:avLst/>
                    </a:prstGeom>
                  </pic:spPr>
                </pic:pic>
              </a:graphicData>
            </a:graphic>
          </wp:inline>
        </w:drawing>
      </w:r>
    </w:p>
    <w:p w14:paraId="0E9C6CB1" w14:textId="77777777" w:rsidR="006E1FE0" w:rsidRDefault="00AB7336">
      <w:pPr>
        <w:spacing w:line="360" w:lineRule="auto"/>
        <w:jc w:val="left"/>
        <w:textAlignment w:val="center"/>
        <w:rPr>
          <w:color w:val="000000"/>
        </w:rPr>
      </w:pPr>
      <w:r>
        <w:rPr>
          <w:color w:val="000000"/>
        </w:rPr>
        <w:lastRenderedPageBreak/>
        <w:t xml:space="preserve">4. </w:t>
      </w:r>
      <w:r>
        <w:rPr>
          <w:rFonts w:ascii="宋体" w:hAnsi="宋体"/>
          <w:color w:val="000000"/>
        </w:rPr>
        <w:t>根据图中研学记录卡片判断，记录地点在（</w:t>
      </w:r>
      <w:r>
        <w:rPr>
          <w:rFonts w:eastAsia="Times New Roman" w:cs="Times New Roman"/>
          <w:color w:val="000000"/>
        </w:rPr>
        <w:t xml:space="preserve">   </w:t>
      </w:r>
      <w:r>
        <w:rPr>
          <w:rFonts w:ascii="宋体" w:hAnsi="宋体"/>
          <w:color w:val="000000"/>
        </w:rPr>
        <w:t>）</w:t>
      </w:r>
    </w:p>
    <w:p w14:paraId="220274CE"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①处</w:t>
      </w:r>
      <w:r>
        <w:rPr>
          <w:color w:val="000000"/>
        </w:rPr>
        <w:tab/>
        <w:t xml:space="preserve">B. </w:t>
      </w:r>
      <w:r>
        <w:rPr>
          <w:rFonts w:ascii="宋体" w:hAnsi="宋体"/>
          <w:color w:val="000000"/>
        </w:rPr>
        <w:t>②处</w:t>
      </w:r>
      <w:r>
        <w:rPr>
          <w:color w:val="000000"/>
        </w:rPr>
        <w:tab/>
        <w:t xml:space="preserve">C. </w:t>
      </w:r>
      <w:r>
        <w:rPr>
          <w:rFonts w:ascii="宋体" w:hAnsi="宋体"/>
          <w:color w:val="000000"/>
        </w:rPr>
        <w:t>③处</w:t>
      </w:r>
      <w:r>
        <w:rPr>
          <w:color w:val="000000"/>
        </w:rPr>
        <w:tab/>
        <w:t xml:space="preserve">D. </w:t>
      </w:r>
      <w:r>
        <w:rPr>
          <w:rFonts w:ascii="宋体" w:hAnsi="宋体"/>
          <w:color w:val="000000"/>
        </w:rPr>
        <w:t>④处</w:t>
      </w:r>
    </w:p>
    <w:p w14:paraId="5347C6A5" w14:textId="77777777" w:rsidR="006E1FE0" w:rsidRDefault="00AB7336">
      <w:pPr>
        <w:spacing w:line="360" w:lineRule="auto"/>
        <w:jc w:val="left"/>
        <w:textAlignment w:val="center"/>
        <w:rPr>
          <w:color w:val="000000"/>
        </w:rPr>
      </w:pPr>
      <w:r>
        <w:rPr>
          <w:color w:val="000000"/>
        </w:rPr>
        <w:t xml:space="preserve">5. </w:t>
      </w:r>
      <w:r>
        <w:rPr>
          <w:rFonts w:ascii="宋体" w:hAnsi="宋体"/>
          <w:color w:val="000000"/>
        </w:rPr>
        <w:t>有关此次研学，下列说法可信的是（</w:t>
      </w:r>
      <w:r>
        <w:rPr>
          <w:rFonts w:eastAsia="Times New Roman" w:cs="Times New Roman"/>
          <w:color w:val="000000"/>
        </w:rPr>
        <w:t xml:space="preserve">   </w:t>
      </w:r>
      <w:r>
        <w:rPr>
          <w:rFonts w:ascii="宋体" w:hAnsi="宋体"/>
          <w:color w:val="000000"/>
        </w:rPr>
        <w:t>）</w:t>
      </w:r>
    </w:p>
    <w:p w14:paraId="039C908C"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小清河自东向西流淌</w:t>
      </w:r>
      <w:r>
        <w:rPr>
          <w:color w:val="000000"/>
        </w:rPr>
        <w:tab/>
        <w:t xml:space="preserve">B. </w:t>
      </w:r>
      <w:r>
        <w:rPr>
          <w:rFonts w:ascii="宋体" w:hAnsi="宋体"/>
          <w:color w:val="000000"/>
        </w:rPr>
        <w:t>在丙处见到攀岩训练基地</w:t>
      </w:r>
    </w:p>
    <w:p w14:paraId="2861EDDA"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甲、乙两山峰之间的直线距离约为</w:t>
      </w:r>
      <w:r>
        <w:rPr>
          <w:rFonts w:eastAsia="Times New Roman" w:cs="Times New Roman"/>
          <w:color w:val="000000"/>
        </w:rPr>
        <w:t>5</w:t>
      </w:r>
      <w:r>
        <w:rPr>
          <w:rFonts w:ascii="宋体" w:hAnsi="宋体"/>
          <w:color w:val="000000"/>
        </w:rPr>
        <w:t>千米</w:t>
      </w:r>
      <w:r>
        <w:rPr>
          <w:color w:val="000000"/>
        </w:rPr>
        <w:tab/>
        <w:t xml:space="preserve">D. </w:t>
      </w:r>
      <w:r>
        <w:rPr>
          <w:rFonts w:ascii="宋体" w:hAnsi="宋体"/>
          <w:color w:val="000000"/>
        </w:rPr>
        <w:t>正值秋高气爽，同学们感受到研学的快乐</w:t>
      </w:r>
    </w:p>
    <w:p w14:paraId="4FEE975D" w14:textId="77777777" w:rsidR="006E1FE0" w:rsidRDefault="00AB7336">
      <w:pPr>
        <w:spacing w:line="360" w:lineRule="auto"/>
        <w:ind w:firstLine="420"/>
        <w:jc w:val="left"/>
        <w:textAlignment w:val="center"/>
        <w:rPr>
          <w:color w:val="000000"/>
        </w:rPr>
      </w:pPr>
      <w:r>
        <w:rPr>
          <w:rFonts w:ascii="楷体" w:eastAsia="楷体" w:hAnsi="楷体" w:cs="楷体"/>
          <w:color w:val="000000"/>
        </w:rPr>
        <w:t>下图为某地连续四天的天气预报图。据此完成下面小题。</w:t>
      </w:r>
    </w:p>
    <w:p w14:paraId="0F31BC74" w14:textId="77777777" w:rsidR="006E1FE0" w:rsidRDefault="00AB7336">
      <w:pPr>
        <w:spacing w:line="360" w:lineRule="auto"/>
        <w:jc w:val="left"/>
        <w:textAlignment w:val="center"/>
        <w:rPr>
          <w:color w:val="000000"/>
        </w:rPr>
      </w:pPr>
      <w:r>
        <w:rPr>
          <w:noProof/>
          <w:color w:val="000000"/>
        </w:rPr>
        <w:drawing>
          <wp:inline distT="0" distB="0" distL="114300" distR="114300" wp14:anchorId="2AAEF92A" wp14:editId="15998951">
            <wp:extent cx="3486150" cy="1238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86150" cy="1238250"/>
                    </a:xfrm>
                    <a:prstGeom prst="rect">
                      <a:avLst/>
                    </a:prstGeom>
                  </pic:spPr>
                </pic:pic>
              </a:graphicData>
            </a:graphic>
          </wp:inline>
        </w:drawing>
      </w:r>
    </w:p>
    <w:p w14:paraId="021776AD" w14:textId="77777777" w:rsidR="006E1FE0" w:rsidRDefault="00AB7336">
      <w:pPr>
        <w:spacing w:line="360" w:lineRule="auto"/>
        <w:jc w:val="left"/>
        <w:textAlignment w:val="center"/>
        <w:rPr>
          <w:color w:val="000000"/>
        </w:rPr>
      </w:pPr>
      <w:r>
        <w:rPr>
          <w:color w:val="000000"/>
        </w:rPr>
        <w:t xml:space="preserve">6. </w:t>
      </w:r>
      <w:r>
        <w:rPr>
          <w:rFonts w:ascii="宋体" w:hAnsi="宋体"/>
          <w:color w:val="000000"/>
        </w:rPr>
        <w:t>该地这四天（</w:t>
      </w:r>
      <w:r>
        <w:rPr>
          <w:rFonts w:eastAsia="Times New Roman" w:cs="Times New Roman"/>
          <w:color w:val="000000"/>
        </w:rPr>
        <w:t xml:space="preserve">   </w:t>
      </w:r>
      <w:r>
        <w:rPr>
          <w:rFonts w:ascii="宋体" w:hAnsi="宋体"/>
          <w:color w:val="000000"/>
        </w:rPr>
        <w:t>）</w:t>
      </w:r>
    </w:p>
    <w:p w14:paraId="593077BA"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阴雨为主</w:t>
      </w:r>
      <w:r>
        <w:rPr>
          <w:color w:val="000000"/>
        </w:rPr>
        <w:tab/>
        <w:t xml:space="preserve">B. </w:t>
      </w:r>
      <w:r>
        <w:rPr>
          <w:rFonts w:ascii="宋体" w:hAnsi="宋体"/>
          <w:color w:val="000000"/>
        </w:rPr>
        <w:t>风力强劲</w:t>
      </w:r>
      <w:r>
        <w:rPr>
          <w:color w:val="000000"/>
        </w:rPr>
        <w:tab/>
        <w:t xml:space="preserve">C. </w:t>
      </w:r>
      <w:r>
        <w:rPr>
          <w:rFonts w:ascii="宋体" w:hAnsi="宋体"/>
          <w:color w:val="000000"/>
        </w:rPr>
        <w:t>晴天较多</w:t>
      </w:r>
      <w:r>
        <w:rPr>
          <w:color w:val="000000"/>
        </w:rPr>
        <w:tab/>
        <w:t xml:space="preserve">D. </w:t>
      </w:r>
      <w:r>
        <w:rPr>
          <w:rFonts w:ascii="宋体" w:hAnsi="宋体"/>
          <w:color w:val="000000"/>
        </w:rPr>
        <w:t>天气寒凉</w:t>
      </w:r>
    </w:p>
    <w:p w14:paraId="336E1335" w14:textId="77777777" w:rsidR="006E1FE0" w:rsidRDefault="00AB7336">
      <w:pPr>
        <w:spacing w:line="360" w:lineRule="auto"/>
        <w:jc w:val="left"/>
        <w:textAlignment w:val="center"/>
        <w:rPr>
          <w:color w:val="000000"/>
        </w:rPr>
      </w:pPr>
      <w:r>
        <w:rPr>
          <w:color w:val="000000"/>
        </w:rPr>
        <w:t xml:space="preserve">7. </w:t>
      </w:r>
      <w:r>
        <w:rPr>
          <w:rFonts w:ascii="宋体" w:hAnsi="宋体"/>
          <w:color w:val="000000"/>
        </w:rPr>
        <w:t>图中气温日较差最大的一天是（</w:t>
      </w:r>
      <w:r>
        <w:rPr>
          <w:rFonts w:eastAsia="Times New Roman" w:cs="Times New Roman"/>
          <w:color w:val="000000"/>
        </w:rPr>
        <w:t xml:space="preserve">   </w:t>
      </w:r>
      <w:r>
        <w:rPr>
          <w:rFonts w:ascii="宋体" w:hAnsi="宋体"/>
          <w:color w:val="000000"/>
        </w:rPr>
        <w:t>）</w:t>
      </w:r>
    </w:p>
    <w:p w14:paraId="20E3B3AB"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5</w:t>
      </w:r>
      <w:r>
        <w:rPr>
          <w:rFonts w:ascii="宋体" w:hAnsi="宋体"/>
          <w:color w:val="000000"/>
        </w:rPr>
        <w:t>月</w:t>
      </w:r>
      <w:r>
        <w:rPr>
          <w:rFonts w:eastAsia="Times New Roman" w:cs="Times New Roman"/>
          <w:color w:val="000000"/>
        </w:rPr>
        <w:t>27</w:t>
      </w:r>
      <w:r>
        <w:rPr>
          <w:rFonts w:ascii="宋体" w:hAnsi="宋体"/>
          <w:color w:val="000000"/>
        </w:rPr>
        <w:t>日</w:t>
      </w:r>
      <w:r>
        <w:rPr>
          <w:color w:val="000000"/>
        </w:rPr>
        <w:tab/>
        <w:t xml:space="preserve">B. </w:t>
      </w:r>
      <w:r>
        <w:rPr>
          <w:rFonts w:eastAsia="Times New Roman" w:cs="Times New Roman"/>
          <w:color w:val="000000"/>
        </w:rPr>
        <w:t>5</w:t>
      </w:r>
      <w:r>
        <w:rPr>
          <w:rFonts w:ascii="宋体" w:hAnsi="宋体"/>
          <w:color w:val="000000"/>
        </w:rPr>
        <w:t>月</w:t>
      </w:r>
      <w:r>
        <w:rPr>
          <w:rFonts w:eastAsia="Times New Roman" w:cs="Times New Roman"/>
          <w:color w:val="000000"/>
        </w:rPr>
        <w:t>28</w:t>
      </w:r>
      <w:r>
        <w:rPr>
          <w:rFonts w:ascii="宋体" w:hAnsi="宋体"/>
          <w:color w:val="000000"/>
        </w:rPr>
        <w:t>日</w:t>
      </w:r>
      <w:r>
        <w:rPr>
          <w:color w:val="000000"/>
        </w:rPr>
        <w:tab/>
        <w:t xml:space="preserve">C. </w:t>
      </w:r>
      <w:r>
        <w:rPr>
          <w:rFonts w:eastAsia="Times New Roman" w:cs="Times New Roman"/>
          <w:color w:val="000000"/>
        </w:rPr>
        <w:t>5</w:t>
      </w:r>
      <w:r>
        <w:rPr>
          <w:rFonts w:ascii="宋体" w:hAnsi="宋体"/>
          <w:color w:val="000000"/>
        </w:rPr>
        <w:t>月</w:t>
      </w:r>
      <w:r>
        <w:rPr>
          <w:rFonts w:eastAsia="Times New Roman" w:cs="Times New Roman"/>
          <w:color w:val="000000"/>
        </w:rPr>
        <w:t>29</w:t>
      </w:r>
      <w:r>
        <w:rPr>
          <w:rFonts w:ascii="宋体" w:hAnsi="宋体"/>
          <w:color w:val="000000"/>
        </w:rPr>
        <w:t>日</w:t>
      </w:r>
      <w:r>
        <w:rPr>
          <w:color w:val="000000"/>
        </w:rPr>
        <w:tab/>
        <w:t xml:space="preserve">D. </w:t>
      </w:r>
      <w:r>
        <w:rPr>
          <w:rFonts w:eastAsia="Times New Roman" w:cs="Times New Roman"/>
          <w:color w:val="000000"/>
        </w:rPr>
        <w:t>5</w:t>
      </w:r>
      <w:r>
        <w:rPr>
          <w:rFonts w:ascii="宋体" w:hAnsi="宋体"/>
          <w:color w:val="000000"/>
        </w:rPr>
        <w:t>月</w:t>
      </w:r>
      <w:r>
        <w:rPr>
          <w:rFonts w:eastAsia="Times New Roman" w:cs="Times New Roman"/>
          <w:color w:val="000000"/>
        </w:rPr>
        <w:t>30</w:t>
      </w:r>
      <w:r>
        <w:rPr>
          <w:rFonts w:ascii="宋体" w:hAnsi="宋体"/>
          <w:color w:val="000000"/>
        </w:rPr>
        <w:t>日</w:t>
      </w:r>
    </w:p>
    <w:p w14:paraId="5A7071AC" w14:textId="77777777" w:rsidR="006E1FE0" w:rsidRDefault="00AB7336">
      <w:pPr>
        <w:spacing w:line="360" w:lineRule="auto"/>
        <w:ind w:firstLine="420"/>
        <w:jc w:val="left"/>
        <w:textAlignment w:val="center"/>
        <w:rPr>
          <w:color w:val="000000"/>
        </w:rPr>
      </w:pPr>
      <w:r>
        <w:rPr>
          <w:rFonts w:ascii="楷体" w:eastAsia="楷体" w:hAnsi="楷体" w:cs="楷体"/>
          <w:color w:val="000000"/>
        </w:rPr>
        <w:t>2024年1月1日，在日本西海岸发生了7.6级地震。下图为六大板块分布示意图。据此完成下面小题。</w:t>
      </w:r>
    </w:p>
    <w:p w14:paraId="26C5C96C" w14:textId="77777777" w:rsidR="006E1FE0" w:rsidRDefault="00AB7336">
      <w:pPr>
        <w:spacing w:line="360" w:lineRule="auto"/>
        <w:jc w:val="left"/>
        <w:textAlignment w:val="center"/>
        <w:rPr>
          <w:color w:val="000000"/>
        </w:rPr>
      </w:pPr>
      <w:r>
        <w:rPr>
          <w:noProof/>
          <w:color w:val="000000"/>
        </w:rPr>
        <w:drawing>
          <wp:inline distT="0" distB="0" distL="114300" distR="114300" wp14:anchorId="3E359FB9" wp14:editId="2A3D57FF">
            <wp:extent cx="3571875" cy="2743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571875" cy="2743200"/>
                    </a:xfrm>
                    <a:prstGeom prst="rect">
                      <a:avLst/>
                    </a:prstGeom>
                  </pic:spPr>
                </pic:pic>
              </a:graphicData>
            </a:graphic>
          </wp:inline>
        </w:drawing>
      </w:r>
    </w:p>
    <w:p w14:paraId="0CCD0A55" w14:textId="77777777" w:rsidR="006E1FE0" w:rsidRDefault="00AB7336">
      <w:pPr>
        <w:spacing w:line="360" w:lineRule="auto"/>
        <w:jc w:val="left"/>
        <w:textAlignment w:val="center"/>
        <w:rPr>
          <w:color w:val="000000"/>
        </w:rPr>
      </w:pPr>
      <w:r>
        <w:rPr>
          <w:color w:val="000000"/>
        </w:rPr>
        <w:t xml:space="preserve">8. </w:t>
      </w:r>
      <w:r>
        <w:rPr>
          <w:rFonts w:ascii="宋体" w:hAnsi="宋体"/>
          <w:color w:val="000000"/>
        </w:rPr>
        <w:t>日本地震频发的主要原因是（</w:t>
      </w:r>
      <w:r>
        <w:rPr>
          <w:rFonts w:eastAsia="Times New Roman" w:cs="Times New Roman"/>
          <w:color w:val="000000"/>
        </w:rPr>
        <w:t xml:space="preserve">   </w:t>
      </w:r>
      <w:r>
        <w:rPr>
          <w:rFonts w:ascii="宋体" w:hAnsi="宋体"/>
          <w:color w:val="000000"/>
        </w:rPr>
        <w:t>）</w:t>
      </w:r>
    </w:p>
    <w:p w14:paraId="3112070B"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地处亚欧板块与太平洋板块交界处</w:t>
      </w:r>
      <w:r>
        <w:rPr>
          <w:color w:val="000000"/>
        </w:rPr>
        <w:tab/>
        <w:t xml:space="preserve">B. </w:t>
      </w:r>
      <w:r>
        <w:rPr>
          <w:rFonts w:ascii="宋体" w:hAnsi="宋体"/>
          <w:color w:val="000000"/>
        </w:rPr>
        <w:t>地处亚欧板块与印度洋板块交界处</w:t>
      </w:r>
    </w:p>
    <w:p w14:paraId="1BA4F243"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地处印度洋板块与非洲板块交界处</w:t>
      </w:r>
      <w:r>
        <w:rPr>
          <w:color w:val="000000"/>
        </w:rPr>
        <w:tab/>
        <w:t xml:space="preserve">D. </w:t>
      </w:r>
      <w:r>
        <w:rPr>
          <w:rFonts w:ascii="宋体" w:hAnsi="宋体"/>
          <w:color w:val="000000"/>
        </w:rPr>
        <w:t>地处印度洋板块与太平洋板块交界处</w:t>
      </w:r>
    </w:p>
    <w:p w14:paraId="21EEAFD6" w14:textId="77777777" w:rsidR="006E1FE0" w:rsidRDefault="00AB7336">
      <w:pPr>
        <w:spacing w:line="360" w:lineRule="auto"/>
        <w:jc w:val="left"/>
        <w:textAlignment w:val="center"/>
        <w:rPr>
          <w:color w:val="000000"/>
        </w:rPr>
      </w:pPr>
      <w:r>
        <w:rPr>
          <w:color w:val="000000"/>
        </w:rPr>
        <w:t xml:space="preserve">9. </w:t>
      </w:r>
      <w:r>
        <w:rPr>
          <w:rFonts w:ascii="宋体" w:hAnsi="宋体"/>
          <w:color w:val="000000"/>
        </w:rPr>
        <w:t>为及时掌握灾害情况方便救援，最适用的地图是（</w:t>
      </w:r>
      <w:r>
        <w:rPr>
          <w:rFonts w:eastAsia="Times New Roman" w:cs="Times New Roman"/>
          <w:color w:val="000000"/>
        </w:rPr>
        <w:t xml:space="preserve">   </w:t>
      </w:r>
      <w:r>
        <w:rPr>
          <w:rFonts w:ascii="宋体" w:hAnsi="宋体"/>
          <w:color w:val="000000"/>
        </w:rPr>
        <w:t>）</w:t>
      </w:r>
    </w:p>
    <w:p w14:paraId="5CDC60C2"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世界政区图</w:t>
      </w:r>
      <w:r>
        <w:rPr>
          <w:color w:val="000000"/>
        </w:rPr>
        <w:tab/>
        <w:t xml:space="preserve">B. </w:t>
      </w:r>
      <w:r>
        <w:rPr>
          <w:rFonts w:ascii="宋体" w:hAnsi="宋体"/>
          <w:color w:val="000000"/>
        </w:rPr>
        <w:t>世界地形图</w:t>
      </w:r>
      <w:r>
        <w:rPr>
          <w:color w:val="000000"/>
        </w:rPr>
        <w:tab/>
        <w:t xml:space="preserve">C. </w:t>
      </w:r>
      <w:r>
        <w:rPr>
          <w:rFonts w:ascii="宋体" w:hAnsi="宋体"/>
          <w:color w:val="000000"/>
        </w:rPr>
        <w:t>遥感影像图</w:t>
      </w:r>
      <w:r>
        <w:rPr>
          <w:color w:val="000000"/>
        </w:rPr>
        <w:tab/>
        <w:t xml:space="preserve">D. </w:t>
      </w:r>
      <w:r>
        <w:rPr>
          <w:rFonts w:ascii="宋体" w:hAnsi="宋体"/>
          <w:color w:val="000000"/>
        </w:rPr>
        <w:t>人口分布图</w:t>
      </w:r>
    </w:p>
    <w:p w14:paraId="0D78DF47" w14:textId="77777777" w:rsidR="006E1FE0" w:rsidRDefault="00AB7336">
      <w:pPr>
        <w:spacing w:line="360" w:lineRule="auto"/>
        <w:ind w:firstLine="420"/>
        <w:jc w:val="left"/>
        <w:textAlignment w:val="center"/>
        <w:rPr>
          <w:color w:val="000000"/>
        </w:rPr>
      </w:pPr>
      <w:r>
        <w:rPr>
          <w:rFonts w:ascii="宋体" w:hAnsi="宋体"/>
          <w:color w:val="000000"/>
        </w:rPr>
        <w:lastRenderedPageBreak/>
        <w:t>“</w:t>
      </w:r>
      <w:r>
        <w:rPr>
          <w:rFonts w:ascii="楷体" w:eastAsia="楷体" w:hAnsi="楷体" w:cs="楷体"/>
          <w:color w:val="000000"/>
        </w:rPr>
        <w:t>麦麦高铁</w:t>
      </w:r>
      <w:r>
        <w:rPr>
          <w:rFonts w:ascii="宋体" w:hAnsi="宋体"/>
          <w:color w:val="000000"/>
        </w:rPr>
        <w:t>”</w:t>
      </w:r>
      <w:r>
        <w:rPr>
          <w:rFonts w:ascii="楷体" w:eastAsia="楷体" w:hAnsi="楷体" w:cs="楷体"/>
          <w:color w:val="000000"/>
        </w:rPr>
        <w:t>见证</w:t>
      </w:r>
      <w:r>
        <w:rPr>
          <w:rFonts w:ascii="宋体" w:hAnsi="宋体"/>
          <w:color w:val="000000"/>
        </w:rPr>
        <w:t>“</w:t>
      </w:r>
      <w:r>
        <w:rPr>
          <w:rFonts w:ascii="楷体" w:eastAsia="楷体" w:hAnsi="楷体" w:cs="楷体"/>
          <w:color w:val="000000"/>
        </w:rPr>
        <w:t>中国智慧</w:t>
      </w:r>
      <w:r>
        <w:rPr>
          <w:rFonts w:ascii="宋体" w:hAnsi="宋体"/>
          <w:color w:val="000000"/>
        </w:rPr>
        <w:t>”</w:t>
      </w:r>
      <w:r>
        <w:rPr>
          <w:rFonts w:ascii="楷体" w:eastAsia="楷体" w:hAnsi="楷体" w:cs="楷体"/>
          <w:color w:val="000000"/>
        </w:rPr>
        <w:t>，为沙特阿拉伯人民带来美好生活。下图为沙特阿拉伯气候类型及麦麦高铁位置示意图。据此完成下面小题。</w:t>
      </w:r>
    </w:p>
    <w:p w14:paraId="711A5060" w14:textId="77777777" w:rsidR="006E1FE0" w:rsidRDefault="00AB7336">
      <w:pPr>
        <w:spacing w:line="360" w:lineRule="auto"/>
        <w:jc w:val="left"/>
        <w:textAlignment w:val="center"/>
        <w:rPr>
          <w:color w:val="000000"/>
        </w:rPr>
      </w:pPr>
      <w:r>
        <w:rPr>
          <w:noProof/>
          <w:color w:val="000000"/>
        </w:rPr>
        <w:drawing>
          <wp:inline distT="0" distB="0" distL="114300" distR="114300" wp14:anchorId="0E6598AC" wp14:editId="6A9EB973">
            <wp:extent cx="4581525" cy="2314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81525" cy="2314575"/>
                    </a:xfrm>
                    <a:prstGeom prst="rect">
                      <a:avLst/>
                    </a:prstGeom>
                  </pic:spPr>
                </pic:pic>
              </a:graphicData>
            </a:graphic>
          </wp:inline>
        </w:drawing>
      </w:r>
    </w:p>
    <w:p w14:paraId="198A6BD0" w14:textId="77777777" w:rsidR="006E1FE0" w:rsidRDefault="00AB7336">
      <w:pPr>
        <w:spacing w:line="360" w:lineRule="auto"/>
        <w:jc w:val="left"/>
        <w:textAlignment w:val="center"/>
        <w:rPr>
          <w:color w:val="000000"/>
        </w:rPr>
      </w:pPr>
      <w:r>
        <w:rPr>
          <w:color w:val="000000"/>
        </w:rPr>
        <w:t xml:space="preserve">10. </w:t>
      </w:r>
      <w:r>
        <w:rPr>
          <w:rFonts w:ascii="宋体" w:hAnsi="宋体"/>
          <w:color w:val="000000"/>
        </w:rPr>
        <w:t>沙特阿拉伯的人种和语言主要是（</w:t>
      </w:r>
      <w:r>
        <w:rPr>
          <w:rFonts w:eastAsia="Times New Roman" w:cs="Times New Roman"/>
          <w:color w:val="000000"/>
        </w:rPr>
        <w:t xml:space="preserve">   </w:t>
      </w:r>
      <w:r>
        <w:rPr>
          <w:rFonts w:ascii="宋体" w:hAnsi="宋体"/>
          <w:color w:val="000000"/>
        </w:rPr>
        <w:t>）</w:t>
      </w:r>
    </w:p>
    <w:p w14:paraId="6E56C4A1"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白种人，英语</w:t>
      </w:r>
      <w:r>
        <w:rPr>
          <w:color w:val="000000"/>
        </w:rPr>
        <w:tab/>
        <w:t xml:space="preserve">B. </w:t>
      </w:r>
      <w:r>
        <w:rPr>
          <w:rFonts w:ascii="宋体" w:hAnsi="宋体"/>
          <w:color w:val="000000"/>
        </w:rPr>
        <w:t>黑种人，英语</w:t>
      </w:r>
    </w:p>
    <w:p w14:paraId="11C24BED"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黄种人，阿拉伯语</w:t>
      </w:r>
      <w:r>
        <w:rPr>
          <w:color w:val="000000"/>
        </w:rPr>
        <w:tab/>
        <w:t xml:space="preserve">D. </w:t>
      </w:r>
      <w:r>
        <w:rPr>
          <w:rFonts w:ascii="宋体" w:hAnsi="宋体"/>
          <w:color w:val="000000"/>
        </w:rPr>
        <w:t>白种人，阿拉伯语</w:t>
      </w:r>
    </w:p>
    <w:p w14:paraId="65E78B40" w14:textId="77777777" w:rsidR="006E1FE0" w:rsidRDefault="00AB7336">
      <w:pPr>
        <w:spacing w:line="360" w:lineRule="auto"/>
        <w:jc w:val="left"/>
        <w:textAlignment w:val="center"/>
        <w:rPr>
          <w:color w:val="000000"/>
        </w:rPr>
      </w:pPr>
      <w:r>
        <w:rPr>
          <w:color w:val="000000"/>
        </w:rPr>
        <w:t xml:space="preserve">11. </w:t>
      </w:r>
      <w:r>
        <w:rPr>
          <w:rFonts w:ascii="宋体" w:hAnsi="宋体"/>
          <w:color w:val="000000"/>
        </w:rPr>
        <w:t>修建麦麦高铁时可能遇到的困难有（</w:t>
      </w:r>
      <w:r>
        <w:rPr>
          <w:rFonts w:eastAsia="Times New Roman" w:cs="Times New Roman"/>
          <w:color w:val="000000"/>
        </w:rPr>
        <w:t xml:space="preserve">   </w:t>
      </w:r>
      <w:r>
        <w:rPr>
          <w:rFonts w:ascii="宋体" w:hAnsi="宋体"/>
          <w:color w:val="000000"/>
        </w:rPr>
        <w:t>）</w:t>
      </w:r>
    </w:p>
    <w:p w14:paraId="7ED61360"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地势高峻，高寒缺氧</w:t>
      </w:r>
      <w:r>
        <w:rPr>
          <w:color w:val="000000"/>
        </w:rPr>
        <w:tab/>
        <w:t xml:space="preserve">B. </w:t>
      </w:r>
      <w:r>
        <w:rPr>
          <w:rFonts w:ascii="宋体" w:hAnsi="宋体"/>
          <w:color w:val="000000"/>
        </w:rPr>
        <w:t>高温缺水，风沙侵袭</w:t>
      </w:r>
    </w:p>
    <w:p w14:paraId="75B2571D"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靠近海洋，台风频发</w:t>
      </w:r>
      <w:r>
        <w:rPr>
          <w:color w:val="000000"/>
        </w:rPr>
        <w:tab/>
        <w:t xml:space="preserve">D. </w:t>
      </w:r>
      <w:r>
        <w:rPr>
          <w:rFonts w:ascii="宋体" w:hAnsi="宋体"/>
          <w:color w:val="000000"/>
        </w:rPr>
        <w:t>炎热多雨，洪涝多发</w:t>
      </w:r>
    </w:p>
    <w:p w14:paraId="55C4DC82" w14:textId="77777777" w:rsidR="006E1FE0" w:rsidRDefault="00AB7336">
      <w:pPr>
        <w:spacing w:line="360" w:lineRule="auto"/>
        <w:ind w:firstLine="420"/>
        <w:jc w:val="left"/>
        <w:textAlignment w:val="center"/>
        <w:rPr>
          <w:color w:val="000000"/>
        </w:rPr>
      </w:pPr>
      <w:r>
        <w:rPr>
          <w:rFonts w:ascii="楷体" w:eastAsia="楷体" w:hAnsi="楷体" w:cs="楷体"/>
          <w:color w:val="000000"/>
        </w:rPr>
        <w:t>2024年2月，中国第五个南极考察站秦岭站建成并投入使用。秦岭站主楼建筑设计为南十字星造型，房屋高出地面1至2米，坚实的立柱将考察站的主体建筑架空。下图为中国南极科考站的分布及秦岭站外部景观图。据此完成下面小题。</w:t>
      </w:r>
    </w:p>
    <w:p w14:paraId="7C4C537F" w14:textId="77777777" w:rsidR="006E1FE0" w:rsidRDefault="00AB7336">
      <w:pPr>
        <w:spacing w:line="360" w:lineRule="auto"/>
        <w:jc w:val="left"/>
        <w:textAlignment w:val="center"/>
        <w:rPr>
          <w:color w:val="000000"/>
        </w:rPr>
      </w:pPr>
      <w:r>
        <w:rPr>
          <w:noProof/>
          <w:color w:val="000000"/>
        </w:rPr>
        <w:drawing>
          <wp:inline distT="0" distB="0" distL="114300" distR="114300" wp14:anchorId="663D6F1B" wp14:editId="5DDC4216">
            <wp:extent cx="4257675" cy="2171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257675" cy="2171700"/>
                    </a:xfrm>
                    <a:prstGeom prst="rect">
                      <a:avLst/>
                    </a:prstGeom>
                  </pic:spPr>
                </pic:pic>
              </a:graphicData>
            </a:graphic>
          </wp:inline>
        </w:drawing>
      </w:r>
    </w:p>
    <w:p w14:paraId="172C1B09" w14:textId="77777777" w:rsidR="006E1FE0" w:rsidRDefault="00AB7336">
      <w:pPr>
        <w:spacing w:line="360" w:lineRule="auto"/>
        <w:jc w:val="left"/>
        <w:textAlignment w:val="center"/>
        <w:rPr>
          <w:color w:val="000000"/>
        </w:rPr>
      </w:pPr>
      <w:r>
        <w:rPr>
          <w:color w:val="000000"/>
        </w:rPr>
        <w:t xml:space="preserve">12. </w:t>
      </w:r>
      <w:r>
        <w:rPr>
          <w:rFonts w:ascii="宋体" w:hAnsi="宋体"/>
          <w:color w:val="000000"/>
        </w:rPr>
        <w:t>秦岭站（</w:t>
      </w:r>
      <w:r>
        <w:rPr>
          <w:rFonts w:eastAsia="Times New Roman" w:cs="Times New Roman"/>
          <w:color w:val="000000"/>
        </w:rPr>
        <w:t xml:space="preserve">   </w:t>
      </w:r>
      <w:r>
        <w:rPr>
          <w:rFonts w:ascii="宋体" w:hAnsi="宋体"/>
          <w:color w:val="000000"/>
        </w:rPr>
        <w:t>）</w:t>
      </w:r>
    </w:p>
    <w:p w14:paraId="1215F154"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位于大西洋沿岸</w:t>
      </w:r>
      <w:r>
        <w:rPr>
          <w:color w:val="000000"/>
        </w:rPr>
        <w:tab/>
        <w:t xml:space="preserve">B. </w:t>
      </w:r>
      <w:r>
        <w:rPr>
          <w:rFonts w:ascii="宋体" w:hAnsi="宋体"/>
          <w:color w:val="000000"/>
        </w:rPr>
        <w:t>有极昼和极夜现象</w:t>
      </w:r>
    </w:p>
    <w:p w14:paraId="6ED7DACF"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在中山站的西北方向</w:t>
      </w:r>
      <w:r>
        <w:rPr>
          <w:color w:val="000000"/>
        </w:rPr>
        <w:tab/>
        <w:t xml:space="preserve">D. </w:t>
      </w:r>
      <w:r>
        <w:rPr>
          <w:rFonts w:ascii="宋体" w:hAnsi="宋体"/>
          <w:color w:val="000000"/>
        </w:rPr>
        <w:t>是我国目前纬度最高的考察站</w:t>
      </w:r>
    </w:p>
    <w:p w14:paraId="69F23959" w14:textId="77777777" w:rsidR="006E1FE0" w:rsidRDefault="00AB7336">
      <w:pPr>
        <w:spacing w:line="360" w:lineRule="auto"/>
        <w:jc w:val="left"/>
        <w:textAlignment w:val="center"/>
        <w:rPr>
          <w:color w:val="000000"/>
        </w:rPr>
      </w:pPr>
      <w:r>
        <w:rPr>
          <w:color w:val="000000"/>
        </w:rPr>
        <w:t xml:space="preserve">13. </w:t>
      </w:r>
      <w:r>
        <w:rPr>
          <w:rFonts w:ascii="宋体" w:hAnsi="宋体"/>
          <w:color w:val="000000"/>
        </w:rPr>
        <w:t>秦岭站主楼建筑采用架空离地设计，主要是为了（</w:t>
      </w:r>
      <w:r>
        <w:rPr>
          <w:rFonts w:eastAsia="Times New Roman" w:cs="Times New Roman"/>
          <w:color w:val="000000"/>
        </w:rPr>
        <w:t xml:space="preserve">   </w:t>
      </w:r>
      <w:r>
        <w:rPr>
          <w:rFonts w:ascii="宋体" w:hAnsi="宋体"/>
          <w:color w:val="000000"/>
        </w:rPr>
        <w:t>）</w:t>
      </w:r>
    </w:p>
    <w:p w14:paraId="0C8EF8CE" w14:textId="77777777" w:rsidR="006E1FE0" w:rsidRDefault="00AB7336">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防寒、保暖</w:t>
      </w:r>
      <w:r>
        <w:rPr>
          <w:color w:val="000000"/>
        </w:rPr>
        <w:tab/>
        <w:t xml:space="preserve">B. </w:t>
      </w:r>
      <w:r>
        <w:rPr>
          <w:rFonts w:ascii="宋体" w:hAnsi="宋体"/>
          <w:color w:val="000000"/>
        </w:rPr>
        <w:t>便于北极熊活动</w:t>
      </w:r>
      <w:r>
        <w:rPr>
          <w:color w:val="000000"/>
        </w:rPr>
        <w:tab/>
        <w:t xml:space="preserve">C. </w:t>
      </w:r>
      <w:r>
        <w:rPr>
          <w:rFonts w:ascii="宋体" w:hAnsi="宋体"/>
          <w:color w:val="000000"/>
        </w:rPr>
        <w:t>节省建筑材料</w:t>
      </w:r>
      <w:r>
        <w:rPr>
          <w:color w:val="000000"/>
        </w:rPr>
        <w:tab/>
        <w:t xml:space="preserve">D. </w:t>
      </w:r>
      <w:r>
        <w:rPr>
          <w:rFonts w:ascii="宋体" w:hAnsi="宋体"/>
          <w:color w:val="000000"/>
        </w:rPr>
        <w:t>防止被积雪掩埋</w:t>
      </w:r>
    </w:p>
    <w:p w14:paraId="63EBB8C5" w14:textId="77777777" w:rsidR="006E1FE0" w:rsidRDefault="00AB7336">
      <w:pPr>
        <w:spacing w:line="360" w:lineRule="auto"/>
        <w:jc w:val="left"/>
        <w:textAlignment w:val="center"/>
        <w:rPr>
          <w:color w:val="000000"/>
        </w:rPr>
      </w:pPr>
      <w:r>
        <w:rPr>
          <w:color w:val="000000"/>
        </w:rPr>
        <w:t xml:space="preserve">14. </w:t>
      </w:r>
      <w:r>
        <w:rPr>
          <w:rFonts w:ascii="宋体" w:hAnsi="宋体"/>
          <w:color w:val="000000"/>
        </w:rPr>
        <w:t>在秦岭站建设过程中，有利于保护南极地区环境的行为是（</w:t>
      </w:r>
      <w:r>
        <w:rPr>
          <w:rFonts w:eastAsia="Times New Roman" w:cs="Times New Roman"/>
          <w:color w:val="000000"/>
        </w:rPr>
        <w:t xml:space="preserve">   </w:t>
      </w:r>
      <w:r>
        <w:rPr>
          <w:rFonts w:ascii="宋体" w:hAnsi="宋体"/>
          <w:color w:val="000000"/>
        </w:rPr>
        <w:t>）</w:t>
      </w:r>
    </w:p>
    <w:p w14:paraId="651C57C6"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建材全部就地取材</w:t>
      </w:r>
      <w:r>
        <w:rPr>
          <w:color w:val="000000"/>
        </w:rPr>
        <w:tab/>
        <w:t xml:space="preserve">B. </w:t>
      </w:r>
      <w:r>
        <w:rPr>
          <w:rFonts w:ascii="宋体" w:hAnsi="宋体"/>
          <w:color w:val="000000"/>
        </w:rPr>
        <w:t>掩埋施工建筑垃圾</w:t>
      </w:r>
    </w:p>
    <w:p w14:paraId="0B602A96"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使用风能和太阳能</w:t>
      </w:r>
      <w:r>
        <w:rPr>
          <w:color w:val="000000"/>
        </w:rPr>
        <w:tab/>
        <w:t xml:space="preserve">D. </w:t>
      </w:r>
      <w:r>
        <w:rPr>
          <w:rFonts w:ascii="宋体" w:hAnsi="宋体"/>
          <w:color w:val="000000"/>
        </w:rPr>
        <w:t>废弃物品就地焚烧</w:t>
      </w:r>
    </w:p>
    <w:p w14:paraId="034E864D" w14:textId="77777777" w:rsidR="006E1FE0" w:rsidRDefault="00AB7336">
      <w:pPr>
        <w:spacing w:line="360" w:lineRule="auto"/>
        <w:ind w:firstLine="420"/>
        <w:jc w:val="left"/>
        <w:textAlignment w:val="center"/>
        <w:rPr>
          <w:color w:val="000000"/>
        </w:rPr>
      </w:pPr>
      <w:r>
        <w:rPr>
          <w:rFonts w:ascii="楷体" w:eastAsia="楷体" w:hAnsi="楷体" w:cs="楷体"/>
          <w:color w:val="000000"/>
        </w:rPr>
        <w:t>下图为我国人口政策变化示意图。据此完成下面小题。</w:t>
      </w:r>
    </w:p>
    <w:p w14:paraId="7682E839" w14:textId="77777777" w:rsidR="006E1FE0" w:rsidRDefault="00AB7336">
      <w:pPr>
        <w:spacing w:line="360" w:lineRule="auto"/>
        <w:jc w:val="left"/>
        <w:textAlignment w:val="center"/>
        <w:rPr>
          <w:color w:val="000000"/>
        </w:rPr>
      </w:pPr>
      <w:r>
        <w:rPr>
          <w:noProof/>
          <w:color w:val="000000"/>
        </w:rPr>
        <w:drawing>
          <wp:inline distT="0" distB="0" distL="114300" distR="114300" wp14:anchorId="65E039AE" wp14:editId="6611B36E">
            <wp:extent cx="4105275" cy="1495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105275" cy="1495425"/>
                    </a:xfrm>
                    <a:prstGeom prst="rect">
                      <a:avLst/>
                    </a:prstGeom>
                  </pic:spPr>
                </pic:pic>
              </a:graphicData>
            </a:graphic>
          </wp:inline>
        </w:drawing>
      </w:r>
    </w:p>
    <w:p w14:paraId="1713D204" w14:textId="77777777" w:rsidR="006E1FE0" w:rsidRDefault="00AB7336">
      <w:pPr>
        <w:spacing w:line="360" w:lineRule="auto"/>
        <w:jc w:val="left"/>
        <w:textAlignment w:val="center"/>
        <w:rPr>
          <w:color w:val="000000"/>
        </w:rPr>
      </w:pPr>
      <w:r>
        <w:rPr>
          <w:color w:val="000000"/>
        </w:rPr>
        <w:t xml:space="preserve">15. </w:t>
      </w:r>
      <w:r>
        <w:rPr>
          <w:rFonts w:ascii="宋体" w:hAnsi="宋体"/>
          <w:color w:val="000000"/>
        </w:rPr>
        <w:t>国家实施三孩政策，有利于（</w:t>
      </w:r>
      <w:r>
        <w:rPr>
          <w:rFonts w:eastAsia="Times New Roman" w:cs="Times New Roman"/>
          <w:color w:val="000000"/>
        </w:rPr>
        <w:t xml:space="preserve">   </w:t>
      </w:r>
      <w:r>
        <w:rPr>
          <w:rFonts w:ascii="宋体" w:hAnsi="宋体"/>
          <w:color w:val="000000"/>
        </w:rPr>
        <w:t>）</w:t>
      </w:r>
    </w:p>
    <w:p w14:paraId="6E6C9EDE"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缓解人口老龄化</w:t>
      </w:r>
      <w:r>
        <w:rPr>
          <w:color w:val="000000"/>
        </w:rPr>
        <w:tab/>
        <w:t xml:space="preserve">B. </w:t>
      </w:r>
      <w:r>
        <w:rPr>
          <w:rFonts w:ascii="宋体" w:hAnsi="宋体"/>
          <w:color w:val="000000"/>
        </w:rPr>
        <w:t>控制人口过快增长</w:t>
      </w:r>
    </w:p>
    <w:p w14:paraId="5817AC6C"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减轻社会就业压力</w:t>
      </w:r>
      <w:r>
        <w:rPr>
          <w:color w:val="000000"/>
        </w:rPr>
        <w:tab/>
        <w:t xml:space="preserve">D. </w:t>
      </w:r>
      <w:r>
        <w:rPr>
          <w:rFonts w:ascii="宋体" w:hAnsi="宋体"/>
          <w:color w:val="000000"/>
        </w:rPr>
        <w:t>改变人口分布不均的状况</w:t>
      </w:r>
    </w:p>
    <w:p w14:paraId="1F3E9C27" w14:textId="77777777" w:rsidR="006E1FE0" w:rsidRDefault="00AB7336">
      <w:pPr>
        <w:spacing w:line="360" w:lineRule="auto"/>
        <w:jc w:val="left"/>
        <w:textAlignment w:val="center"/>
        <w:rPr>
          <w:color w:val="000000"/>
        </w:rPr>
      </w:pPr>
      <w:r>
        <w:rPr>
          <w:color w:val="000000"/>
        </w:rPr>
        <w:t xml:space="preserve">16. </w:t>
      </w:r>
      <w:r>
        <w:rPr>
          <w:rFonts w:ascii="宋体" w:hAnsi="宋体"/>
          <w:color w:val="000000"/>
        </w:rPr>
        <w:t>我国人口长期均衡发展，需要（</w:t>
      </w:r>
      <w:r>
        <w:rPr>
          <w:rFonts w:eastAsia="Times New Roman" w:cs="Times New Roman"/>
          <w:color w:val="000000"/>
        </w:rPr>
        <w:t xml:space="preserve">   </w:t>
      </w:r>
      <w:r>
        <w:rPr>
          <w:rFonts w:ascii="宋体" w:hAnsi="宋体"/>
          <w:color w:val="000000"/>
        </w:rPr>
        <w:t>）</w:t>
      </w:r>
    </w:p>
    <w:p w14:paraId="3FF953BE"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提高生育养育教育成本</w:t>
      </w:r>
      <w:r>
        <w:rPr>
          <w:color w:val="000000"/>
        </w:rPr>
        <w:tab/>
        <w:t xml:space="preserve">B. </w:t>
      </w:r>
      <w:r>
        <w:rPr>
          <w:rFonts w:ascii="宋体" w:hAnsi="宋体"/>
          <w:color w:val="000000"/>
        </w:rPr>
        <w:t>向人口分布稀疏区大量移民</w:t>
      </w:r>
    </w:p>
    <w:p w14:paraId="5B0E761D"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提倡独生子女政策，控制人口增长</w:t>
      </w:r>
      <w:r>
        <w:rPr>
          <w:color w:val="000000"/>
        </w:rPr>
        <w:tab/>
        <w:t xml:space="preserve">D. </w:t>
      </w:r>
      <w:r>
        <w:rPr>
          <w:rFonts w:ascii="宋体" w:hAnsi="宋体"/>
          <w:color w:val="000000"/>
        </w:rPr>
        <w:t>人口政策与社会经济发展相适应</w:t>
      </w:r>
    </w:p>
    <w:p w14:paraId="54D62B6C" w14:textId="77777777" w:rsidR="006E1FE0" w:rsidRDefault="00AB7336">
      <w:pPr>
        <w:spacing w:line="360" w:lineRule="auto"/>
        <w:ind w:firstLine="420"/>
        <w:jc w:val="left"/>
        <w:textAlignment w:val="center"/>
        <w:rPr>
          <w:color w:val="000000"/>
        </w:rPr>
      </w:pPr>
      <w:r>
        <w:rPr>
          <w:rFonts w:ascii="楷体" w:eastAsia="楷体" w:hAnsi="楷体" w:cs="楷体"/>
          <w:color w:val="000000"/>
        </w:rPr>
        <w:t>2023年我国新能源汽车交出亮眼成绩单，产销量连续9年保持全球第一，新能源汽车作为我国战略性新兴产业正引领经济社会全局和长远发展，充分体现新质生产力特性。下图为我国新能源汽车用户分布图。据此完成下面小题。</w:t>
      </w:r>
    </w:p>
    <w:p w14:paraId="374CB5DC" w14:textId="77777777" w:rsidR="006E1FE0" w:rsidRDefault="00AB7336">
      <w:pPr>
        <w:spacing w:line="360" w:lineRule="auto"/>
        <w:jc w:val="left"/>
        <w:textAlignment w:val="center"/>
        <w:rPr>
          <w:color w:val="000000"/>
        </w:rPr>
      </w:pPr>
      <w:r>
        <w:rPr>
          <w:noProof/>
          <w:color w:val="000000"/>
        </w:rPr>
        <w:drawing>
          <wp:inline distT="0" distB="0" distL="114300" distR="114300" wp14:anchorId="501D8064" wp14:editId="16D358B8">
            <wp:extent cx="3495675" cy="2667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95675" cy="2667000"/>
                    </a:xfrm>
                    <a:prstGeom prst="rect">
                      <a:avLst/>
                    </a:prstGeom>
                  </pic:spPr>
                </pic:pic>
              </a:graphicData>
            </a:graphic>
          </wp:inline>
        </w:drawing>
      </w:r>
    </w:p>
    <w:p w14:paraId="14E99AC8" w14:textId="77777777" w:rsidR="006E1FE0" w:rsidRDefault="00AB7336">
      <w:pPr>
        <w:spacing w:line="360" w:lineRule="auto"/>
        <w:jc w:val="left"/>
        <w:textAlignment w:val="center"/>
        <w:rPr>
          <w:color w:val="000000"/>
        </w:rPr>
      </w:pPr>
      <w:r>
        <w:rPr>
          <w:color w:val="000000"/>
        </w:rPr>
        <w:t xml:space="preserve">17. </w:t>
      </w:r>
      <w:r>
        <w:rPr>
          <w:rFonts w:ascii="宋体" w:hAnsi="宋体"/>
          <w:color w:val="000000"/>
        </w:rPr>
        <w:t>分析我国新能源汽车用户分布图，可知（</w:t>
      </w:r>
      <w:r>
        <w:rPr>
          <w:rFonts w:eastAsia="Times New Roman" w:cs="Times New Roman"/>
          <w:color w:val="000000"/>
        </w:rPr>
        <w:t xml:space="preserve">   </w:t>
      </w:r>
      <w:r>
        <w:rPr>
          <w:rFonts w:ascii="宋体" w:hAnsi="宋体"/>
          <w:color w:val="000000"/>
        </w:rPr>
        <w:t>）</w:t>
      </w:r>
    </w:p>
    <w:p w14:paraId="60E3A6AC" w14:textId="77777777" w:rsidR="006E1FE0" w:rsidRDefault="00AB7336">
      <w:pPr>
        <w:spacing w:line="360" w:lineRule="auto"/>
        <w:jc w:val="left"/>
        <w:textAlignment w:val="center"/>
        <w:rPr>
          <w:color w:val="000000"/>
        </w:rPr>
      </w:pPr>
      <w:r>
        <w:rPr>
          <w:color w:val="000000"/>
        </w:rPr>
        <w:t xml:space="preserve">A. </w:t>
      </w:r>
      <w:r>
        <w:rPr>
          <w:rFonts w:ascii="宋体" w:hAnsi="宋体"/>
          <w:color w:val="000000"/>
        </w:rPr>
        <w:t>内蒙古新能源汽车用户比例最低</w:t>
      </w:r>
    </w:p>
    <w:p w14:paraId="187E0148" w14:textId="77777777" w:rsidR="006E1FE0" w:rsidRDefault="00AB7336">
      <w:pPr>
        <w:spacing w:line="360" w:lineRule="auto"/>
        <w:jc w:val="left"/>
        <w:textAlignment w:val="center"/>
        <w:rPr>
          <w:color w:val="000000"/>
        </w:rPr>
      </w:pPr>
      <w:r>
        <w:rPr>
          <w:color w:val="000000"/>
        </w:rPr>
        <w:lastRenderedPageBreak/>
        <w:t xml:space="preserve">B. </w:t>
      </w:r>
      <w:r>
        <w:rPr>
          <w:rFonts w:ascii="宋体" w:hAnsi="宋体"/>
          <w:color w:val="000000"/>
        </w:rPr>
        <w:t>京津附近新能源汽车用户占比最大</w:t>
      </w:r>
    </w:p>
    <w:p w14:paraId="3503F71B" w14:textId="77777777" w:rsidR="006E1FE0" w:rsidRDefault="00AB7336">
      <w:pPr>
        <w:spacing w:line="360" w:lineRule="auto"/>
        <w:jc w:val="left"/>
        <w:textAlignment w:val="center"/>
        <w:rPr>
          <w:color w:val="000000"/>
        </w:rPr>
      </w:pPr>
      <w:r>
        <w:rPr>
          <w:color w:val="000000"/>
        </w:rPr>
        <w:t xml:space="preserve">C. </w:t>
      </w:r>
      <w:r>
        <w:rPr>
          <w:rFonts w:ascii="宋体" w:hAnsi="宋体"/>
          <w:color w:val="000000"/>
        </w:rPr>
        <w:t>苏、浙、沪一带新能源汽车推广的最好</w:t>
      </w:r>
    </w:p>
    <w:p w14:paraId="742B9960" w14:textId="77777777" w:rsidR="006E1FE0" w:rsidRDefault="00AB7336">
      <w:pPr>
        <w:spacing w:line="360" w:lineRule="auto"/>
        <w:jc w:val="left"/>
        <w:textAlignment w:val="center"/>
        <w:rPr>
          <w:color w:val="000000"/>
        </w:rPr>
      </w:pPr>
      <w:r>
        <w:rPr>
          <w:color w:val="000000"/>
        </w:rPr>
        <w:t xml:space="preserve">D. </w:t>
      </w:r>
      <w:r>
        <w:rPr>
          <w:rFonts w:ascii="宋体" w:hAnsi="宋体"/>
          <w:color w:val="000000"/>
        </w:rPr>
        <w:t>东北地区是老工业基地，不适合推广新能源汽车</w:t>
      </w:r>
    </w:p>
    <w:p w14:paraId="47A7FE85" w14:textId="77777777" w:rsidR="006E1FE0" w:rsidRDefault="00AB7336">
      <w:pPr>
        <w:spacing w:line="360" w:lineRule="auto"/>
        <w:jc w:val="left"/>
        <w:textAlignment w:val="center"/>
        <w:rPr>
          <w:color w:val="000000"/>
        </w:rPr>
      </w:pPr>
      <w:r>
        <w:rPr>
          <w:color w:val="000000"/>
        </w:rPr>
        <w:t xml:space="preserve">18. </w:t>
      </w:r>
      <w:r>
        <w:rPr>
          <w:rFonts w:ascii="宋体" w:hAnsi="宋体"/>
          <w:color w:val="000000"/>
        </w:rPr>
        <w:t>我国发展新能源汽车</w:t>
      </w:r>
      <w:r>
        <w:rPr>
          <w:rFonts w:ascii="宋体" w:hAnsi="宋体"/>
          <w:noProof/>
          <w:color w:val="000000"/>
        </w:rPr>
        <w:drawing>
          <wp:inline distT="0" distB="0" distL="114300" distR="114300" wp14:anchorId="44FF3CE5" wp14:editId="0ED003EC">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意义（</w:t>
      </w:r>
      <w:r>
        <w:rPr>
          <w:rFonts w:eastAsia="Times New Roman" w:cs="Times New Roman"/>
          <w:color w:val="000000"/>
        </w:rPr>
        <w:t xml:space="preserve">   </w:t>
      </w:r>
      <w:r>
        <w:rPr>
          <w:rFonts w:ascii="宋体" w:hAnsi="宋体"/>
          <w:color w:val="000000"/>
        </w:rPr>
        <w:t>）</w:t>
      </w:r>
    </w:p>
    <w:p w14:paraId="12DC1DE5" w14:textId="77777777" w:rsidR="006E1FE0" w:rsidRDefault="00AB7336">
      <w:pPr>
        <w:spacing w:line="360" w:lineRule="auto"/>
        <w:jc w:val="left"/>
        <w:textAlignment w:val="center"/>
        <w:rPr>
          <w:color w:val="000000"/>
        </w:rPr>
      </w:pPr>
      <w:r>
        <w:rPr>
          <w:rFonts w:ascii="宋体" w:hAnsi="宋体"/>
          <w:color w:val="000000"/>
        </w:rPr>
        <w:t>①优化能源消费结构</w:t>
      </w:r>
      <w:r>
        <w:rPr>
          <w:color w:val="000000"/>
        </w:rPr>
        <w:t xml:space="preserve">        </w:t>
      </w:r>
      <w:r>
        <w:rPr>
          <w:rFonts w:ascii="宋体" w:hAnsi="宋体"/>
          <w:color w:val="000000"/>
        </w:rPr>
        <w:t>②促进国家节能减排</w:t>
      </w:r>
    </w:p>
    <w:p w14:paraId="21738B0C" w14:textId="77777777" w:rsidR="006E1FE0" w:rsidRDefault="00AB7336">
      <w:pPr>
        <w:spacing w:line="360" w:lineRule="auto"/>
        <w:jc w:val="left"/>
        <w:textAlignment w:val="center"/>
        <w:rPr>
          <w:color w:val="000000"/>
        </w:rPr>
      </w:pPr>
      <w:r>
        <w:rPr>
          <w:rFonts w:ascii="宋体" w:hAnsi="宋体"/>
          <w:color w:val="000000"/>
        </w:rPr>
        <w:t>③解决城市交通拥堵</w:t>
      </w:r>
      <w:r>
        <w:rPr>
          <w:color w:val="000000"/>
        </w:rPr>
        <w:t xml:space="preserve">        </w:t>
      </w:r>
      <w:r>
        <w:rPr>
          <w:rFonts w:ascii="宋体" w:hAnsi="宋体"/>
          <w:color w:val="000000"/>
        </w:rPr>
        <w:t>④推动汽车产业升级</w:t>
      </w:r>
    </w:p>
    <w:p w14:paraId="68AA0F51"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①③④</w:t>
      </w:r>
      <w:r>
        <w:rPr>
          <w:color w:val="000000"/>
        </w:rPr>
        <w:tab/>
        <w:t xml:space="preserve">C. </w:t>
      </w:r>
      <w:r>
        <w:rPr>
          <w:rFonts w:ascii="宋体" w:hAnsi="宋体"/>
          <w:color w:val="000000"/>
        </w:rPr>
        <w:t>②③④</w:t>
      </w:r>
      <w:r>
        <w:rPr>
          <w:color w:val="000000"/>
        </w:rPr>
        <w:tab/>
        <w:t xml:space="preserve">D. </w:t>
      </w:r>
      <w:r>
        <w:rPr>
          <w:rFonts w:ascii="宋体" w:hAnsi="宋体"/>
          <w:color w:val="000000"/>
        </w:rPr>
        <w:t>①②④</w:t>
      </w:r>
    </w:p>
    <w:p w14:paraId="5F1A8CF6" w14:textId="77777777" w:rsidR="006E1FE0" w:rsidRDefault="00AB7336">
      <w:pPr>
        <w:spacing w:line="360" w:lineRule="auto"/>
        <w:ind w:firstLine="420"/>
        <w:jc w:val="left"/>
        <w:textAlignment w:val="center"/>
        <w:rPr>
          <w:color w:val="000000"/>
        </w:rPr>
      </w:pPr>
      <w:r>
        <w:rPr>
          <w:rFonts w:ascii="楷体" w:eastAsia="楷体" w:hAnsi="楷体" w:cs="楷体"/>
          <w:color w:val="000000"/>
        </w:rPr>
        <w:t>东北地区既是我国的“北大仓”，又是“新中国工业的摇篮”。下图为东北地区略图。据此完成下面小题。</w:t>
      </w:r>
    </w:p>
    <w:p w14:paraId="189EA0D9" w14:textId="77777777" w:rsidR="006E1FE0" w:rsidRDefault="00AB7336">
      <w:pPr>
        <w:spacing w:line="360" w:lineRule="auto"/>
        <w:jc w:val="left"/>
        <w:textAlignment w:val="center"/>
        <w:rPr>
          <w:color w:val="000000"/>
        </w:rPr>
      </w:pPr>
      <w:r>
        <w:rPr>
          <w:noProof/>
          <w:color w:val="000000"/>
        </w:rPr>
        <w:drawing>
          <wp:inline distT="0" distB="0" distL="114300" distR="114300" wp14:anchorId="5D332955" wp14:editId="0EC58F5A">
            <wp:extent cx="2819400" cy="32861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19400" cy="3286125"/>
                    </a:xfrm>
                    <a:prstGeom prst="rect">
                      <a:avLst/>
                    </a:prstGeom>
                  </pic:spPr>
                </pic:pic>
              </a:graphicData>
            </a:graphic>
          </wp:inline>
        </w:drawing>
      </w:r>
    </w:p>
    <w:p w14:paraId="188D5264" w14:textId="77777777" w:rsidR="006E1FE0" w:rsidRDefault="00AB7336">
      <w:pPr>
        <w:spacing w:line="360" w:lineRule="auto"/>
        <w:jc w:val="left"/>
        <w:textAlignment w:val="center"/>
        <w:rPr>
          <w:color w:val="000000"/>
        </w:rPr>
      </w:pPr>
      <w:r>
        <w:rPr>
          <w:color w:val="000000"/>
        </w:rPr>
        <w:t xml:space="preserve">19. </w:t>
      </w:r>
      <w:r>
        <w:rPr>
          <w:rFonts w:ascii="宋体" w:hAnsi="宋体"/>
          <w:color w:val="000000"/>
        </w:rPr>
        <w:t>三江平原湿地开发经历了从“北大荒”到“北大仓”的阶段，后来国家决定停止开荒。国家决定停止开荒的原因是（</w:t>
      </w:r>
      <w:r>
        <w:rPr>
          <w:rFonts w:eastAsia="Times New Roman" w:cs="Times New Roman"/>
          <w:color w:val="000000"/>
        </w:rPr>
        <w:t xml:space="preserve">   </w:t>
      </w:r>
      <w:r>
        <w:rPr>
          <w:rFonts w:ascii="宋体" w:hAnsi="宋体"/>
          <w:color w:val="000000"/>
        </w:rPr>
        <w:t>）</w:t>
      </w:r>
    </w:p>
    <w:p w14:paraId="009E8A98"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开发矿产资源</w:t>
      </w:r>
      <w:r>
        <w:rPr>
          <w:color w:val="000000"/>
        </w:rPr>
        <w:tab/>
        <w:t xml:space="preserve">B. </w:t>
      </w:r>
      <w:r>
        <w:rPr>
          <w:rFonts w:ascii="宋体" w:hAnsi="宋体"/>
          <w:color w:val="000000"/>
        </w:rPr>
        <w:t>扩大工业用地</w:t>
      </w:r>
    </w:p>
    <w:p w14:paraId="5D37888A"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保护环境，恢复生态</w:t>
      </w:r>
      <w:r>
        <w:rPr>
          <w:color w:val="000000"/>
        </w:rPr>
        <w:tab/>
        <w:t xml:space="preserve">D. </w:t>
      </w:r>
      <w:r>
        <w:rPr>
          <w:rFonts w:ascii="宋体" w:hAnsi="宋体"/>
          <w:color w:val="000000"/>
        </w:rPr>
        <w:t>面临水资源不足的问题</w:t>
      </w:r>
    </w:p>
    <w:p w14:paraId="367DED20" w14:textId="77777777" w:rsidR="006E1FE0" w:rsidRDefault="00AB7336">
      <w:pPr>
        <w:spacing w:line="360" w:lineRule="auto"/>
        <w:jc w:val="left"/>
        <w:textAlignment w:val="center"/>
        <w:rPr>
          <w:color w:val="000000"/>
        </w:rPr>
      </w:pPr>
      <w:r>
        <w:rPr>
          <w:color w:val="000000"/>
        </w:rPr>
        <w:t xml:space="preserve">20. </w:t>
      </w:r>
      <w:r>
        <w:rPr>
          <w:rFonts w:ascii="宋体" w:hAnsi="宋体"/>
          <w:color w:val="000000"/>
        </w:rPr>
        <w:t>东北地区是我国重工业的摇篮，发展中面临资源枯竭、设备技术落后以及优质人才外流等问题。振兴东北老工业基地，应该（</w:t>
      </w:r>
      <w:r>
        <w:rPr>
          <w:rFonts w:eastAsia="Times New Roman" w:cs="Times New Roman"/>
          <w:color w:val="000000"/>
        </w:rPr>
        <w:t xml:space="preserve">   </w:t>
      </w:r>
      <w:r>
        <w:rPr>
          <w:rFonts w:ascii="宋体" w:hAnsi="宋体"/>
          <w:color w:val="000000"/>
        </w:rPr>
        <w:t>）</w:t>
      </w:r>
    </w:p>
    <w:p w14:paraId="17FEC583" w14:textId="77777777" w:rsidR="006E1FE0" w:rsidRDefault="00AB7336">
      <w:pPr>
        <w:spacing w:line="360" w:lineRule="auto"/>
        <w:jc w:val="left"/>
        <w:textAlignment w:val="center"/>
        <w:rPr>
          <w:color w:val="000000"/>
        </w:rPr>
      </w:pPr>
      <w:r>
        <w:rPr>
          <w:rFonts w:ascii="宋体" w:hAnsi="宋体"/>
          <w:color w:val="000000"/>
        </w:rPr>
        <w:t>①更新设备</w:t>
      </w:r>
      <w:r>
        <w:rPr>
          <w:color w:val="000000"/>
        </w:rPr>
        <w:t xml:space="preserve">                </w:t>
      </w:r>
      <w:r>
        <w:rPr>
          <w:rFonts w:ascii="宋体" w:hAnsi="宋体"/>
          <w:color w:val="000000"/>
        </w:rPr>
        <w:t>②发展高新技术产业</w:t>
      </w:r>
    </w:p>
    <w:p w14:paraId="23EBE0BF" w14:textId="77777777" w:rsidR="006E1FE0" w:rsidRDefault="00AB7336">
      <w:pPr>
        <w:spacing w:line="360" w:lineRule="auto"/>
        <w:jc w:val="left"/>
        <w:textAlignment w:val="center"/>
        <w:rPr>
          <w:color w:val="000000"/>
        </w:rPr>
      </w:pPr>
      <w:r>
        <w:rPr>
          <w:rFonts w:ascii="宋体" w:hAnsi="宋体"/>
          <w:color w:val="000000"/>
        </w:rPr>
        <w:t>③提高资源利用率</w:t>
      </w:r>
      <w:r>
        <w:rPr>
          <w:color w:val="000000"/>
        </w:rPr>
        <w:t xml:space="preserve">        </w:t>
      </w:r>
      <w:r>
        <w:rPr>
          <w:rFonts w:ascii="宋体" w:hAnsi="宋体"/>
          <w:color w:val="000000"/>
        </w:rPr>
        <w:t>④依托资源大力发展重工业</w:t>
      </w:r>
    </w:p>
    <w:p w14:paraId="2B19D508"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190E5EFD" w14:textId="77777777" w:rsidR="006E1FE0" w:rsidRDefault="00AB7336">
      <w:pPr>
        <w:spacing w:line="360" w:lineRule="auto"/>
        <w:ind w:firstLine="420"/>
        <w:jc w:val="left"/>
        <w:textAlignment w:val="center"/>
        <w:rPr>
          <w:color w:val="000000"/>
        </w:rPr>
      </w:pPr>
      <w:r>
        <w:rPr>
          <w:rFonts w:ascii="楷体" w:eastAsia="楷体" w:hAnsi="楷体" w:cs="楷体"/>
          <w:color w:val="000000"/>
        </w:rPr>
        <w:t>福州至台北的高速铁路是我国《国家综合立体交通网规划纲要》（2021～2035）规划建设的一条重要</w:t>
      </w:r>
      <w:r>
        <w:rPr>
          <w:rFonts w:ascii="楷体" w:eastAsia="楷体" w:hAnsi="楷体" w:cs="楷体"/>
          <w:color w:val="000000"/>
        </w:rPr>
        <w:lastRenderedPageBreak/>
        <w:t>线路。下图为福台铁路规划示意图。据此完成下面小题。</w:t>
      </w:r>
    </w:p>
    <w:p w14:paraId="575EC389" w14:textId="77777777" w:rsidR="006E1FE0" w:rsidRDefault="00AB7336">
      <w:pPr>
        <w:spacing w:line="360" w:lineRule="auto"/>
        <w:jc w:val="left"/>
        <w:textAlignment w:val="center"/>
        <w:rPr>
          <w:color w:val="000000"/>
        </w:rPr>
      </w:pPr>
      <w:r>
        <w:rPr>
          <w:noProof/>
          <w:color w:val="000000"/>
        </w:rPr>
        <w:drawing>
          <wp:inline distT="0" distB="0" distL="114300" distR="114300" wp14:anchorId="4C1931A2" wp14:editId="7D91E7B1">
            <wp:extent cx="2867025" cy="24860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67025" cy="2486025"/>
                    </a:xfrm>
                    <a:prstGeom prst="rect">
                      <a:avLst/>
                    </a:prstGeom>
                  </pic:spPr>
                </pic:pic>
              </a:graphicData>
            </a:graphic>
          </wp:inline>
        </w:drawing>
      </w:r>
    </w:p>
    <w:p w14:paraId="69803E60" w14:textId="77777777" w:rsidR="006E1FE0" w:rsidRDefault="00AB7336">
      <w:pPr>
        <w:spacing w:line="360" w:lineRule="auto"/>
        <w:jc w:val="left"/>
        <w:textAlignment w:val="center"/>
        <w:rPr>
          <w:color w:val="000000"/>
        </w:rPr>
      </w:pPr>
      <w:r>
        <w:rPr>
          <w:color w:val="000000"/>
        </w:rPr>
        <w:t>21</w:t>
      </w:r>
      <w:r>
        <w:rPr>
          <w:noProof/>
          <w:color w:val="000000"/>
          <w:position w:val="-22"/>
        </w:rPr>
        <w:drawing>
          <wp:inline distT="0" distB="0" distL="114300" distR="114300" wp14:anchorId="61727B51" wp14:editId="7FF1C2BD">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福台铁路（</w:t>
      </w:r>
      <w:r>
        <w:rPr>
          <w:rFonts w:eastAsia="Times New Roman" w:cs="Times New Roman"/>
          <w:color w:val="000000"/>
        </w:rPr>
        <w:t xml:space="preserve">   </w:t>
      </w:r>
      <w:r>
        <w:rPr>
          <w:rFonts w:ascii="宋体" w:hAnsi="宋体"/>
          <w:color w:val="000000"/>
        </w:rPr>
        <w:t>）</w:t>
      </w:r>
    </w:p>
    <w:p w14:paraId="77E5E062"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跨越台湾海峡</w:t>
      </w:r>
      <w:r>
        <w:rPr>
          <w:color w:val="000000"/>
        </w:rPr>
        <w:tab/>
        <w:t xml:space="preserve">B. </w:t>
      </w:r>
      <w:r>
        <w:rPr>
          <w:rFonts w:ascii="宋体" w:hAnsi="宋体"/>
          <w:color w:val="000000"/>
        </w:rPr>
        <w:t>线路短，施工难度小</w:t>
      </w:r>
    </w:p>
    <w:p w14:paraId="48DE04F0"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运输速度快于航空运输</w:t>
      </w:r>
      <w:r>
        <w:rPr>
          <w:color w:val="000000"/>
        </w:rPr>
        <w:tab/>
        <w:t xml:space="preserve">D. </w:t>
      </w:r>
      <w:r>
        <w:rPr>
          <w:rFonts w:ascii="宋体" w:hAnsi="宋体"/>
          <w:color w:val="000000"/>
        </w:rPr>
        <w:t>连接的两个城市同属热带季风气候</w:t>
      </w:r>
    </w:p>
    <w:p w14:paraId="0870566A" w14:textId="77777777" w:rsidR="006E1FE0" w:rsidRDefault="00AB7336">
      <w:pPr>
        <w:spacing w:line="360" w:lineRule="auto"/>
        <w:jc w:val="left"/>
        <w:textAlignment w:val="center"/>
        <w:rPr>
          <w:color w:val="000000"/>
        </w:rPr>
      </w:pPr>
      <w:r>
        <w:rPr>
          <w:color w:val="000000"/>
        </w:rPr>
        <w:t xml:space="preserve">22. </w:t>
      </w:r>
      <w:r>
        <w:rPr>
          <w:rFonts w:ascii="宋体" w:hAnsi="宋体"/>
          <w:color w:val="000000"/>
        </w:rPr>
        <w:t>我国规划建设福台铁路，原因不包括（</w:t>
      </w:r>
      <w:r>
        <w:rPr>
          <w:rFonts w:eastAsia="Times New Roman" w:cs="Times New Roman"/>
          <w:color w:val="000000"/>
        </w:rPr>
        <w:t xml:space="preserve">   </w:t>
      </w:r>
      <w:r>
        <w:rPr>
          <w:rFonts w:ascii="宋体" w:hAnsi="宋体"/>
          <w:color w:val="000000"/>
        </w:rPr>
        <w:t>）</w:t>
      </w:r>
    </w:p>
    <w:p w14:paraId="58AFD136" w14:textId="77777777" w:rsidR="006E1FE0" w:rsidRDefault="00AB7336">
      <w:pPr>
        <w:spacing w:line="360" w:lineRule="auto"/>
        <w:jc w:val="left"/>
        <w:textAlignment w:val="center"/>
        <w:rPr>
          <w:color w:val="000000"/>
        </w:rPr>
      </w:pPr>
      <w:r>
        <w:rPr>
          <w:color w:val="000000"/>
        </w:rPr>
        <w:t xml:space="preserve">A. </w:t>
      </w:r>
      <w:r>
        <w:rPr>
          <w:rFonts w:ascii="宋体" w:hAnsi="宋体"/>
          <w:color w:val="000000"/>
        </w:rPr>
        <w:t>促进海峡两岸贸易往来</w:t>
      </w:r>
    </w:p>
    <w:p w14:paraId="6BF9E100" w14:textId="77777777" w:rsidR="006E1FE0" w:rsidRDefault="00AB7336">
      <w:pPr>
        <w:spacing w:line="360" w:lineRule="auto"/>
        <w:jc w:val="left"/>
        <w:textAlignment w:val="center"/>
        <w:rPr>
          <w:color w:val="000000"/>
        </w:rPr>
      </w:pPr>
      <w:r>
        <w:rPr>
          <w:color w:val="000000"/>
        </w:rPr>
        <w:t xml:space="preserve">B. </w:t>
      </w:r>
      <w:r>
        <w:rPr>
          <w:rFonts w:ascii="宋体" w:hAnsi="宋体"/>
          <w:color w:val="000000"/>
        </w:rPr>
        <w:t>方便海峡两岸探亲访友</w:t>
      </w:r>
    </w:p>
    <w:p w14:paraId="6C39BBC7" w14:textId="77777777" w:rsidR="006E1FE0" w:rsidRDefault="00AB7336">
      <w:pPr>
        <w:spacing w:line="360" w:lineRule="auto"/>
        <w:jc w:val="left"/>
        <w:textAlignment w:val="center"/>
        <w:rPr>
          <w:color w:val="000000"/>
        </w:rPr>
      </w:pPr>
      <w:r>
        <w:rPr>
          <w:color w:val="000000"/>
        </w:rPr>
        <w:t xml:space="preserve">C. </w:t>
      </w:r>
      <w:r>
        <w:rPr>
          <w:rFonts w:ascii="宋体" w:hAnsi="宋体"/>
          <w:color w:val="000000"/>
        </w:rPr>
        <w:t>台湾是祖国不可分割的神圣领土</w:t>
      </w:r>
    </w:p>
    <w:p w14:paraId="7DE5A804" w14:textId="77777777" w:rsidR="006E1FE0" w:rsidRDefault="00AB7336">
      <w:pPr>
        <w:spacing w:line="360" w:lineRule="auto"/>
        <w:jc w:val="left"/>
        <w:textAlignment w:val="center"/>
        <w:rPr>
          <w:color w:val="000000"/>
        </w:rPr>
      </w:pPr>
      <w:r>
        <w:rPr>
          <w:color w:val="000000"/>
        </w:rPr>
        <w:t xml:space="preserve">D. </w:t>
      </w:r>
      <w:r>
        <w:rPr>
          <w:rFonts w:ascii="宋体" w:hAnsi="宋体"/>
          <w:color w:val="000000"/>
        </w:rPr>
        <w:t>有利于改变台湾以农业和农产品加工为主的经济状况</w:t>
      </w:r>
    </w:p>
    <w:p w14:paraId="6E6BA2DA" w14:textId="77777777" w:rsidR="006E1FE0" w:rsidRDefault="00AB7336">
      <w:pPr>
        <w:spacing w:line="360" w:lineRule="auto"/>
        <w:jc w:val="left"/>
        <w:textAlignment w:val="center"/>
        <w:rPr>
          <w:color w:val="000000"/>
        </w:rPr>
      </w:pPr>
      <w:r>
        <w:rPr>
          <w:color w:val="000000"/>
        </w:rPr>
        <w:t xml:space="preserve">23. </w:t>
      </w:r>
      <w:r>
        <w:rPr>
          <w:rFonts w:ascii="宋体" w:hAnsi="宋体"/>
          <w:color w:val="000000"/>
        </w:rPr>
        <w:t>下列民族节庆活动，能体现两岸同胞血缘相亲、文缘相承的是（</w:t>
      </w:r>
      <w:r>
        <w:rPr>
          <w:rFonts w:eastAsia="Times New Roman" w:cs="Times New Roman"/>
          <w:color w:val="000000"/>
        </w:rPr>
        <w:t xml:space="preserve">   </w:t>
      </w:r>
      <w:r>
        <w:rPr>
          <w:rFonts w:ascii="宋体" w:hAnsi="宋体"/>
          <w:color w:val="000000"/>
        </w:rPr>
        <w:t>）</w:t>
      </w:r>
    </w:p>
    <w:p w14:paraId="325379B6" w14:textId="77777777" w:rsidR="006E1FE0" w:rsidRDefault="00AB73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雪顿节</w:t>
      </w:r>
      <w:r>
        <w:rPr>
          <w:color w:val="000000"/>
        </w:rPr>
        <w:tab/>
        <w:t xml:space="preserve">B. </w:t>
      </w:r>
      <w:r>
        <w:rPr>
          <w:rFonts w:ascii="宋体" w:hAnsi="宋体"/>
          <w:color w:val="000000"/>
        </w:rPr>
        <w:t>元宵节</w:t>
      </w:r>
      <w:r>
        <w:rPr>
          <w:color w:val="000000"/>
        </w:rPr>
        <w:tab/>
        <w:t xml:space="preserve">C. </w:t>
      </w:r>
      <w:r>
        <w:rPr>
          <w:rFonts w:ascii="宋体" w:hAnsi="宋体"/>
          <w:color w:val="000000"/>
        </w:rPr>
        <w:t>那达慕节</w:t>
      </w:r>
      <w:r>
        <w:rPr>
          <w:color w:val="000000"/>
        </w:rPr>
        <w:tab/>
        <w:t xml:space="preserve">D. </w:t>
      </w:r>
      <w:r>
        <w:rPr>
          <w:rFonts w:ascii="宋体" w:hAnsi="宋体"/>
          <w:color w:val="000000"/>
        </w:rPr>
        <w:t>“三月三”歌节</w:t>
      </w:r>
    </w:p>
    <w:p w14:paraId="4770FFFA" w14:textId="77777777" w:rsidR="006E1FE0" w:rsidRDefault="00AB7336">
      <w:pPr>
        <w:spacing w:line="360" w:lineRule="auto"/>
        <w:ind w:firstLine="420"/>
        <w:jc w:val="left"/>
        <w:textAlignment w:val="center"/>
        <w:rPr>
          <w:color w:val="000000"/>
        </w:rPr>
      </w:pPr>
      <w:r>
        <w:rPr>
          <w:rFonts w:ascii="楷体" w:eastAsia="楷体" w:hAnsi="楷体" w:cs="楷体"/>
          <w:color w:val="000000"/>
        </w:rPr>
        <w:t>神奇的雪域高原，令人神往。下图为西藏地区部分地理事物分布图。据此完成下面小题。</w:t>
      </w:r>
    </w:p>
    <w:p w14:paraId="5518F0E3" w14:textId="77777777" w:rsidR="006E1FE0" w:rsidRDefault="00AB7336">
      <w:pPr>
        <w:spacing w:line="360" w:lineRule="auto"/>
        <w:jc w:val="left"/>
        <w:textAlignment w:val="center"/>
        <w:rPr>
          <w:color w:val="000000"/>
        </w:rPr>
      </w:pPr>
      <w:r>
        <w:rPr>
          <w:noProof/>
          <w:color w:val="000000"/>
        </w:rPr>
        <w:drawing>
          <wp:inline distT="0" distB="0" distL="114300" distR="114300" wp14:anchorId="78C8D793" wp14:editId="4C03199D">
            <wp:extent cx="3524250" cy="2133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524250" cy="2133600"/>
                    </a:xfrm>
                    <a:prstGeom prst="rect">
                      <a:avLst/>
                    </a:prstGeom>
                  </pic:spPr>
                </pic:pic>
              </a:graphicData>
            </a:graphic>
          </wp:inline>
        </w:drawing>
      </w:r>
    </w:p>
    <w:p w14:paraId="38DE10DA" w14:textId="77777777" w:rsidR="006E1FE0" w:rsidRDefault="00AB7336">
      <w:pPr>
        <w:spacing w:line="360" w:lineRule="auto"/>
        <w:jc w:val="left"/>
        <w:textAlignment w:val="center"/>
        <w:rPr>
          <w:color w:val="000000"/>
        </w:rPr>
      </w:pPr>
      <w:r>
        <w:rPr>
          <w:color w:val="000000"/>
        </w:rPr>
        <w:t xml:space="preserve">24. </w:t>
      </w:r>
      <w:r>
        <w:rPr>
          <w:rFonts w:ascii="宋体" w:hAnsi="宋体"/>
          <w:color w:val="000000"/>
        </w:rPr>
        <w:t>在西藏可以品尝到的当地特产有（</w:t>
      </w:r>
      <w:r>
        <w:rPr>
          <w:rFonts w:eastAsia="Times New Roman" w:cs="Times New Roman"/>
          <w:color w:val="000000"/>
        </w:rPr>
        <w:t xml:space="preserve">   </w:t>
      </w:r>
      <w:r>
        <w:rPr>
          <w:rFonts w:ascii="宋体" w:hAnsi="宋体"/>
          <w:color w:val="000000"/>
        </w:rPr>
        <w:t>）</w:t>
      </w:r>
    </w:p>
    <w:p w14:paraId="3A39539D"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牦牛肉、青稞酒</w:t>
      </w:r>
      <w:r>
        <w:rPr>
          <w:color w:val="000000"/>
        </w:rPr>
        <w:tab/>
        <w:t xml:space="preserve">B. </w:t>
      </w:r>
      <w:r>
        <w:rPr>
          <w:rFonts w:ascii="宋体" w:hAnsi="宋体"/>
          <w:color w:val="000000"/>
        </w:rPr>
        <w:t>芒果干、枸杞子</w:t>
      </w:r>
    </w:p>
    <w:p w14:paraId="44496E66" w14:textId="77777777" w:rsidR="006E1FE0" w:rsidRDefault="00AB7336">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山楂糕、酥油茶</w:t>
      </w:r>
      <w:r>
        <w:rPr>
          <w:color w:val="000000"/>
        </w:rPr>
        <w:tab/>
        <w:t xml:space="preserve">D. </w:t>
      </w:r>
      <w:r>
        <w:rPr>
          <w:rFonts w:ascii="宋体" w:hAnsi="宋体"/>
          <w:color w:val="000000"/>
        </w:rPr>
        <w:t>哈密瓜、葡萄干</w:t>
      </w:r>
    </w:p>
    <w:p w14:paraId="501D1A04" w14:textId="77777777" w:rsidR="006E1FE0" w:rsidRDefault="00AB7336">
      <w:pPr>
        <w:spacing w:line="360" w:lineRule="auto"/>
        <w:jc w:val="left"/>
        <w:textAlignment w:val="center"/>
        <w:rPr>
          <w:color w:val="000000"/>
        </w:rPr>
      </w:pPr>
      <w:r>
        <w:rPr>
          <w:color w:val="000000"/>
        </w:rPr>
        <w:t xml:space="preserve">25. </w:t>
      </w:r>
      <w:r>
        <w:rPr>
          <w:rFonts w:ascii="宋体" w:hAnsi="宋体"/>
          <w:color w:val="000000"/>
        </w:rPr>
        <w:t>西藏面积广大，而主要粮食作物青稞多种植于河谷地带，根本原因是河谷地带（   ）</w:t>
      </w:r>
    </w:p>
    <w:p w14:paraId="077BF8ED" w14:textId="77777777" w:rsidR="006E1FE0" w:rsidRDefault="00AB7336">
      <w:pPr>
        <w:tabs>
          <w:tab w:val="left" w:pos="4873"/>
        </w:tabs>
        <w:spacing w:line="360" w:lineRule="auto"/>
        <w:jc w:val="left"/>
        <w:textAlignment w:val="center"/>
        <w:rPr>
          <w:color w:val="000000"/>
        </w:rPr>
      </w:pPr>
      <w:r>
        <w:rPr>
          <w:color w:val="000000"/>
        </w:rPr>
        <w:t xml:space="preserve">A. </w:t>
      </w:r>
      <w:r>
        <w:rPr>
          <w:rFonts w:ascii="宋体" w:hAnsi="宋体"/>
          <w:color w:val="000000"/>
        </w:rPr>
        <w:t>土壤肥沃，降水丰富</w:t>
      </w:r>
      <w:r>
        <w:rPr>
          <w:color w:val="000000"/>
        </w:rPr>
        <w:tab/>
        <w:t xml:space="preserve">B. </w:t>
      </w:r>
      <w:r>
        <w:rPr>
          <w:rFonts w:ascii="宋体" w:hAnsi="宋体"/>
          <w:color w:val="000000"/>
        </w:rPr>
        <w:t>靠近河流，水源充足</w:t>
      </w:r>
    </w:p>
    <w:p w14:paraId="3A095E09" w14:textId="77777777" w:rsidR="006E1FE0" w:rsidRDefault="00AB7336">
      <w:pPr>
        <w:tabs>
          <w:tab w:val="left" w:pos="4873"/>
        </w:tabs>
        <w:spacing w:line="360" w:lineRule="auto"/>
        <w:jc w:val="left"/>
        <w:textAlignment w:val="center"/>
        <w:rPr>
          <w:color w:val="000000"/>
        </w:rPr>
      </w:pPr>
      <w:r>
        <w:rPr>
          <w:color w:val="000000"/>
        </w:rPr>
        <w:t xml:space="preserve">C. </w:t>
      </w:r>
      <w:r>
        <w:rPr>
          <w:rFonts w:ascii="宋体" w:hAnsi="宋体"/>
          <w:color w:val="000000"/>
        </w:rPr>
        <w:t>海拔较低，气温较高</w:t>
      </w:r>
      <w:r>
        <w:rPr>
          <w:color w:val="000000"/>
        </w:rPr>
        <w:tab/>
        <w:t xml:space="preserve">D. </w:t>
      </w:r>
      <w:r>
        <w:rPr>
          <w:rFonts w:ascii="宋体" w:hAnsi="宋体"/>
          <w:color w:val="000000"/>
        </w:rPr>
        <w:t>光照充足，昼夜温差大</w:t>
      </w:r>
    </w:p>
    <w:p w14:paraId="1469531E" w14:textId="77777777" w:rsidR="006E1FE0" w:rsidRDefault="00AB7336">
      <w:pPr>
        <w:spacing w:line="360" w:lineRule="auto"/>
        <w:jc w:val="center"/>
        <w:textAlignment w:val="center"/>
        <w:rPr>
          <w:color w:val="000000"/>
        </w:rPr>
      </w:pPr>
      <w:r>
        <w:rPr>
          <w:rFonts w:ascii="宋体" w:hAnsi="宋体"/>
          <w:b/>
          <w:color w:val="000000"/>
          <w:sz w:val="24"/>
        </w:rPr>
        <w:t>第Ⅱ卷（共50分）</w:t>
      </w:r>
    </w:p>
    <w:p w14:paraId="27A66331" w14:textId="77777777" w:rsidR="006E1FE0" w:rsidRDefault="00AB7336">
      <w:pPr>
        <w:spacing w:line="360" w:lineRule="auto"/>
        <w:jc w:val="left"/>
        <w:textAlignment w:val="center"/>
        <w:rPr>
          <w:color w:val="000000"/>
        </w:rPr>
      </w:pPr>
      <w:r>
        <w:rPr>
          <w:rFonts w:ascii="宋体" w:hAnsi="宋体"/>
          <w:b/>
          <w:color w:val="000000"/>
          <w:sz w:val="24"/>
        </w:rPr>
        <w:t>第Ⅱ卷为非选择题，共4道题，共50分。</w:t>
      </w:r>
    </w:p>
    <w:p w14:paraId="3538189B" w14:textId="77777777" w:rsidR="006E1FE0" w:rsidRDefault="00AB7336">
      <w:pPr>
        <w:spacing w:line="360" w:lineRule="auto"/>
        <w:jc w:val="left"/>
        <w:textAlignment w:val="center"/>
        <w:rPr>
          <w:color w:val="000000"/>
        </w:rPr>
      </w:pPr>
      <w:r>
        <w:rPr>
          <w:color w:val="000000"/>
        </w:rPr>
        <w:t xml:space="preserve">26. </w:t>
      </w:r>
      <w:r>
        <w:rPr>
          <w:rFonts w:ascii="宋体" w:hAnsi="宋体"/>
          <w:color w:val="000000"/>
        </w:rPr>
        <w:t>奥运盛会，全球瞩目。临沂市某中学地理兴趣小组开展主题为“奥运之旅”的网络模拟学习活动。阅读图文材料，帮助该小组完成相关学习任务。</w:t>
      </w:r>
    </w:p>
    <w:p w14:paraId="4414C8ED"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材料一  第33届夏季奥林匹克运动会将于2024年7月26日至8月12日在法国巴黎举行。</w:t>
      </w:r>
    </w:p>
    <w:p w14:paraId="6C6D0509" w14:textId="77777777" w:rsidR="006E1FE0" w:rsidRDefault="00AB7336">
      <w:pPr>
        <w:spacing w:line="360" w:lineRule="auto"/>
        <w:ind w:firstLine="420"/>
        <w:jc w:val="left"/>
        <w:textAlignment w:val="center"/>
        <w:rPr>
          <w:color w:val="000000"/>
        </w:rPr>
      </w:pPr>
      <w:r>
        <w:rPr>
          <w:rFonts w:ascii="楷体" w:eastAsia="楷体" w:hAnsi="楷体" w:cs="楷体"/>
          <w:color w:val="000000"/>
        </w:rPr>
        <w:t>第25届冬季奥林匹克运动会将于2026年2月6日至22日在意大利北部多个地区举办，米兰与科尔蒂纳丹佩佐将作为主要举办地。</w:t>
      </w:r>
    </w:p>
    <w:p w14:paraId="2D671B6A"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材料二  图1为欧洲西部冬奥会举办地分布图，图2为欧洲西部的地形图，图3为欧洲西部的气候图。</w:t>
      </w:r>
    </w:p>
    <w:p w14:paraId="67936FC5" w14:textId="77777777" w:rsidR="006E1FE0" w:rsidRDefault="00AB7336">
      <w:pPr>
        <w:spacing w:line="360" w:lineRule="auto"/>
        <w:jc w:val="left"/>
        <w:textAlignment w:val="center"/>
        <w:rPr>
          <w:color w:val="000000"/>
        </w:rPr>
      </w:pPr>
      <w:r>
        <w:rPr>
          <w:noProof/>
          <w:color w:val="000000"/>
        </w:rPr>
        <w:drawing>
          <wp:inline distT="0" distB="0" distL="114300" distR="114300" wp14:anchorId="2DFA7593" wp14:editId="7C7D6490">
            <wp:extent cx="5238750" cy="2278380"/>
            <wp:effectExtent l="0" t="0" r="0" b="762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278705"/>
                    </a:xfrm>
                    <a:prstGeom prst="rect">
                      <a:avLst/>
                    </a:prstGeom>
                  </pic:spPr>
                </pic:pic>
              </a:graphicData>
            </a:graphic>
          </wp:inline>
        </w:drawing>
      </w:r>
    </w:p>
    <w:p w14:paraId="1E33D699" w14:textId="77777777" w:rsidR="006E1FE0" w:rsidRDefault="00AB733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r>
        <w:rPr>
          <w:rFonts w:ascii="宋体" w:hAnsi="宋体"/>
          <w:color w:val="000000"/>
        </w:rPr>
        <w:t>图</w:t>
      </w:r>
      <w:r>
        <w:rPr>
          <w:rFonts w:eastAsia="Times New Roman" w:cs="Times New Roman"/>
          <w:color w:val="000000"/>
        </w:rPr>
        <w:t>3</w:t>
      </w:r>
    </w:p>
    <w:p w14:paraId="45BC72FD" w14:textId="77777777" w:rsidR="006E1FE0" w:rsidRDefault="00AB7336">
      <w:pPr>
        <w:spacing w:line="360" w:lineRule="auto"/>
        <w:ind w:firstLine="420"/>
        <w:jc w:val="left"/>
        <w:textAlignment w:val="center"/>
        <w:rPr>
          <w:color w:val="000000"/>
        </w:rPr>
      </w:pPr>
      <w:r>
        <w:rPr>
          <w:rFonts w:ascii="楷体" w:eastAsia="楷体" w:hAnsi="楷体" w:cs="楷体"/>
          <w:color w:val="000000"/>
        </w:rPr>
        <w:t>学习过程</w:t>
      </w:r>
    </w:p>
    <w:p w14:paraId="699431B8" w14:textId="77777777" w:rsidR="006E1FE0" w:rsidRDefault="00AB733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欧洲西部是举办冬奥会最多的地区，该地区举办冬奥会的国家多数属于</w:t>
      </w:r>
      <w:r>
        <w:rPr>
          <w:color w:val="000000"/>
        </w:rPr>
        <w:t>______</w:t>
      </w:r>
      <w:r>
        <w:rPr>
          <w:rFonts w:ascii="宋体" w:hAnsi="宋体"/>
          <w:color w:val="000000"/>
        </w:rPr>
        <w:t>（经济发展水平）国家。</w:t>
      </w:r>
    </w:p>
    <w:p w14:paraId="75444991" w14:textId="77777777" w:rsidR="006E1FE0" w:rsidRDefault="00AB733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冬奥会举办地多分布于阿尔卑斯山脉附近，被称为“冬季运动之乡”。分析阿尔卑斯山脉附近适合举办冬奥会的原因。</w:t>
      </w:r>
    </w:p>
    <w:p w14:paraId="57C724D4" w14:textId="77777777" w:rsidR="006E1FE0" w:rsidRDefault="00AB733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与意大利相比，分析挪威开展雪上项目的有利自然条件。</w:t>
      </w:r>
    </w:p>
    <w:p w14:paraId="0DDCBB40" w14:textId="77777777" w:rsidR="006E1FE0" w:rsidRDefault="00AB733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请从地理的角度，分析巴黎举办奥运会的意义。</w:t>
      </w:r>
    </w:p>
    <w:p w14:paraId="68083EBE" w14:textId="77777777" w:rsidR="006E1FE0" w:rsidRDefault="00AB7336">
      <w:pPr>
        <w:spacing w:line="360" w:lineRule="auto"/>
        <w:ind w:firstLine="420"/>
        <w:jc w:val="left"/>
        <w:textAlignment w:val="center"/>
        <w:rPr>
          <w:color w:val="000000"/>
        </w:rPr>
      </w:pPr>
      <w:r>
        <w:rPr>
          <w:rFonts w:ascii="楷体" w:eastAsia="楷体" w:hAnsi="楷体" w:cs="楷体"/>
          <w:color w:val="000000"/>
        </w:rPr>
        <w:t>奥运推介</w:t>
      </w:r>
    </w:p>
    <w:p w14:paraId="1F5BFD94" w14:textId="77777777" w:rsidR="006E1FE0" w:rsidRDefault="00AB733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在巴黎，中国观众可以去品尝正宗的牛排，以及奶油、奶酪、三明治等食品。请从地形和气候方面</w:t>
      </w:r>
      <w:r>
        <w:rPr>
          <w:rFonts w:ascii="宋体" w:hAnsi="宋体"/>
          <w:color w:val="000000"/>
        </w:rPr>
        <w:lastRenderedPageBreak/>
        <w:t>解释原因。</w:t>
      </w:r>
    </w:p>
    <w:p w14:paraId="271BE897" w14:textId="77777777" w:rsidR="006E1FE0" w:rsidRDefault="00AB733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奥运会结束后，中国观众准备欧洲游，请为他们推荐两个著名</w:t>
      </w:r>
      <w:r>
        <w:rPr>
          <w:rFonts w:ascii="宋体" w:hAnsi="宋体"/>
          <w:noProof/>
          <w:color w:val="000000"/>
        </w:rPr>
        <w:drawing>
          <wp:inline distT="0" distB="0" distL="114300" distR="114300" wp14:anchorId="7187D22F" wp14:editId="0297483E">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旅游景点。</w:t>
      </w:r>
    </w:p>
    <w:p w14:paraId="74B6A9D1" w14:textId="77777777" w:rsidR="006E1FE0" w:rsidRDefault="00AB7336">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请为巴黎奥运会设计一句“奥运宣传语”。</w:t>
      </w:r>
    </w:p>
    <w:p w14:paraId="1E9DA346" w14:textId="77777777" w:rsidR="006E1FE0" w:rsidRDefault="00AB7336">
      <w:pPr>
        <w:spacing w:line="360" w:lineRule="auto"/>
        <w:jc w:val="left"/>
        <w:textAlignment w:val="center"/>
        <w:rPr>
          <w:color w:val="000000"/>
        </w:rPr>
      </w:pPr>
      <w:r>
        <w:rPr>
          <w:color w:val="000000"/>
        </w:rPr>
        <w:t xml:space="preserve">27. </w:t>
      </w:r>
      <w:r>
        <w:rPr>
          <w:rFonts w:ascii="宋体" w:hAnsi="宋体"/>
          <w:color w:val="000000"/>
        </w:rPr>
        <w:t>不同的区域既各有特色，又相互联系。区域比较的学习方法可以加深对区域的认识，增进对世界的理解。阅读图文材料，完成下列要求。</w:t>
      </w:r>
    </w:p>
    <w:p w14:paraId="208D8115"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  2023年8月22日至24日，金砖国家领导人第十五次峰会召开。在本次会议上，金砖国家大家庭由金砖五国升级为金砖十国，各国本着“开放、包容、合作、共赢”的精神不断深化拓展合作模式。印度、俄罗斯都是“金砖国家”的创始成员国。</w:t>
      </w:r>
    </w:p>
    <w:p w14:paraId="6F9DD57F"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材料二  图1为南亚地形图，图2为俄罗斯地形图，图3为印度农矿产品及工业部门分布图，图4为俄罗斯矿产及工业区分布图。</w:t>
      </w:r>
    </w:p>
    <w:p w14:paraId="1514654C" w14:textId="77777777" w:rsidR="006E1FE0" w:rsidRDefault="00AB7336">
      <w:pPr>
        <w:spacing w:line="360" w:lineRule="auto"/>
        <w:jc w:val="left"/>
        <w:textAlignment w:val="center"/>
        <w:rPr>
          <w:color w:val="000000"/>
        </w:rPr>
      </w:pPr>
      <w:r>
        <w:rPr>
          <w:noProof/>
          <w:color w:val="000000"/>
        </w:rPr>
        <w:drawing>
          <wp:inline distT="0" distB="0" distL="114300" distR="114300" wp14:anchorId="00BB2D0C" wp14:editId="27BBD385">
            <wp:extent cx="5238750" cy="2000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000250"/>
                    </a:xfrm>
                    <a:prstGeom prst="rect">
                      <a:avLst/>
                    </a:prstGeom>
                  </pic:spPr>
                </pic:pic>
              </a:graphicData>
            </a:graphic>
          </wp:inline>
        </w:drawing>
      </w:r>
    </w:p>
    <w:p w14:paraId="4A7EC756" w14:textId="77777777" w:rsidR="006E1FE0" w:rsidRDefault="00AB733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p>
    <w:p w14:paraId="7CB206F4" w14:textId="77777777" w:rsidR="006E1FE0" w:rsidRDefault="00AB7336">
      <w:pPr>
        <w:spacing w:line="360" w:lineRule="auto"/>
        <w:jc w:val="left"/>
        <w:textAlignment w:val="center"/>
        <w:rPr>
          <w:color w:val="000000"/>
        </w:rPr>
      </w:pPr>
      <w:r>
        <w:rPr>
          <w:noProof/>
          <w:color w:val="000000"/>
        </w:rPr>
        <w:drawing>
          <wp:inline distT="0" distB="0" distL="114300" distR="114300" wp14:anchorId="6BAE5B97" wp14:editId="1AFCAB74">
            <wp:extent cx="5238750" cy="195135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951691"/>
                    </a:xfrm>
                    <a:prstGeom prst="rect">
                      <a:avLst/>
                    </a:prstGeom>
                  </pic:spPr>
                </pic:pic>
              </a:graphicData>
            </a:graphic>
          </wp:inline>
        </w:drawing>
      </w:r>
    </w:p>
    <w:p w14:paraId="54C1C13D" w14:textId="77777777" w:rsidR="006E1FE0" w:rsidRDefault="00AB733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3                                         </w:t>
      </w:r>
      <w:r>
        <w:rPr>
          <w:rFonts w:ascii="宋体" w:hAnsi="宋体"/>
          <w:color w:val="000000"/>
        </w:rPr>
        <w:t>图</w:t>
      </w:r>
      <w:r>
        <w:rPr>
          <w:rFonts w:eastAsia="Times New Roman" w:cs="Times New Roman"/>
          <w:color w:val="000000"/>
        </w:rPr>
        <w:t>4</w:t>
      </w:r>
    </w:p>
    <w:p w14:paraId="281F3214" w14:textId="77777777" w:rsidR="006E1FE0" w:rsidRDefault="00AB7336">
      <w:pPr>
        <w:spacing w:line="360" w:lineRule="auto"/>
        <w:ind w:firstLine="420"/>
        <w:jc w:val="left"/>
        <w:textAlignment w:val="center"/>
        <w:rPr>
          <w:color w:val="000000"/>
        </w:rPr>
      </w:pPr>
      <w:r>
        <w:rPr>
          <w:rFonts w:ascii="楷体" w:eastAsia="楷体" w:hAnsi="楷体" w:cs="楷体"/>
          <w:color w:val="000000"/>
        </w:rPr>
        <w:t>明确地理位置</w:t>
      </w:r>
    </w:p>
    <w:p w14:paraId="4FD0F8D7" w14:textId="77777777" w:rsidR="006E1FE0" w:rsidRDefault="00AB733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分析印度和俄罗斯纬度位置的差异。</w:t>
      </w:r>
    </w:p>
    <w:p w14:paraId="1EE72633" w14:textId="77777777" w:rsidR="006E1FE0" w:rsidRDefault="00AB7336">
      <w:pPr>
        <w:spacing w:line="360" w:lineRule="auto"/>
        <w:ind w:firstLine="420"/>
        <w:jc w:val="left"/>
        <w:textAlignment w:val="center"/>
        <w:rPr>
          <w:color w:val="000000"/>
        </w:rPr>
      </w:pPr>
      <w:r>
        <w:rPr>
          <w:rFonts w:ascii="楷体" w:eastAsia="楷体" w:hAnsi="楷体" w:cs="楷体"/>
          <w:color w:val="000000"/>
        </w:rPr>
        <w:t>认识自然环境</w:t>
      </w:r>
    </w:p>
    <w:p w14:paraId="24B1410E" w14:textId="77777777" w:rsidR="006E1FE0" w:rsidRDefault="00AB733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结合图中信息，概括印度和俄罗斯在地形方面的共同特点。</w:t>
      </w:r>
    </w:p>
    <w:p w14:paraId="3F197759" w14:textId="77777777" w:rsidR="006E1FE0" w:rsidRDefault="00AB733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在山区修建铁路，建设成本会显著增加，而西伯利亚大铁路却沿南部山区修建，请</w:t>
      </w:r>
    </w:p>
    <w:p w14:paraId="4F047330" w14:textId="77777777" w:rsidR="006E1FE0" w:rsidRDefault="00AB7336">
      <w:pPr>
        <w:spacing w:line="360" w:lineRule="auto"/>
        <w:jc w:val="left"/>
        <w:textAlignment w:val="center"/>
        <w:rPr>
          <w:color w:val="000000"/>
        </w:rPr>
      </w:pPr>
      <w:r>
        <w:rPr>
          <w:rFonts w:ascii="宋体" w:hAnsi="宋体"/>
          <w:color w:val="000000"/>
        </w:rPr>
        <w:lastRenderedPageBreak/>
        <w:t>从气候、人口和城市角度说明原因。</w:t>
      </w:r>
    </w:p>
    <w:p w14:paraId="78C3DAD1" w14:textId="77777777" w:rsidR="006E1FE0" w:rsidRDefault="00AB7336">
      <w:pPr>
        <w:spacing w:line="360" w:lineRule="auto"/>
        <w:ind w:firstLine="420"/>
        <w:jc w:val="left"/>
        <w:textAlignment w:val="center"/>
        <w:rPr>
          <w:color w:val="000000"/>
        </w:rPr>
      </w:pPr>
      <w:r>
        <w:rPr>
          <w:rFonts w:ascii="楷体" w:eastAsia="楷体" w:hAnsi="楷体" w:cs="楷体"/>
          <w:color w:val="000000"/>
        </w:rPr>
        <w:t>深化经济合作</w:t>
      </w:r>
    </w:p>
    <w:p w14:paraId="0CAE70BA" w14:textId="77777777" w:rsidR="006E1FE0" w:rsidRDefault="00AB733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分析俄罗斯和印度工业分布的共同特点。</w:t>
      </w:r>
    </w:p>
    <w:p w14:paraId="1B273928" w14:textId="77777777" w:rsidR="006E1FE0" w:rsidRDefault="00AB7336">
      <w:pPr>
        <w:spacing w:line="360" w:lineRule="auto"/>
        <w:ind w:firstLine="420"/>
        <w:jc w:val="left"/>
        <w:textAlignment w:val="center"/>
        <w:rPr>
          <w:color w:val="000000"/>
        </w:rPr>
      </w:pPr>
      <w:r>
        <w:rPr>
          <w:rFonts w:ascii="楷体" w:eastAsia="楷体" w:hAnsi="楷体" w:cs="楷体"/>
          <w:color w:val="000000"/>
        </w:rPr>
        <w:t>2022-2023财年，俄罗斯成为印度第5大外贸国，两国贸易额已达到创纪录的398亿美元。俄罗斯从印度大量进口纺织原料、纺织产品、医药产品等。</w:t>
      </w:r>
    </w:p>
    <w:p w14:paraId="4AC8861A" w14:textId="77777777" w:rsidR="006E1FE0" w:rsidRDefault="00AB733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分析俄罗斯从印度大量进口纺织原料、纺织产品的原因。</w:t>
      </w:r>
    </w:p>
    <w:p w14:paraId="09CD73BB" w14:textId="77777777" w:rsidR="006E1FE0" w:rsidRDefault="00AB733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俄罗斯被称为“世界加油站”，印度有“世界办公室”之称。谈谈俄罗斯和印度两国可以在哪些方面加强合作。（至少写出两方面）</w:t>
      </w:r>
    </w:p>
    <w:p w14:paraId="29DD9012" w14:textId="77777777" w:rsidR="006E1FE0" w:rsidRDefault="00AB7336">
      <w:pPr>
        <w:spacing w:line="360" w:lineRule="auto"/>
        <w:jc w:val="left"/>
        <w:textAlignment w:val="center"/>
        <w:rPr>
          <w:color w:val="000000"/>
        </w:rPr>
      </w:pPr>
      <w:r>
        <w:rPr>
          <w:color w:val="000000"/>
        </w:rPr>
        <w:t xml:space="preserve">28. </w:t>
      </w:r>
      <w:r>
        <w:rPr>
          <w:rFonts w:ascii="宋体" w:hAnsi="宋体"/>
          <w:color w:val="000000"/>
        </w:rPr>
        <w:t>长江、黄河是中华民族的母亲河，是中华民族永续发展的源泉所系、血脉所依、根魂所在。阅读图文材料，完成下列要求。</w:t>
      </w:r>
    </w:p>
    <w:p w14:paraId="33ECD2CA"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材料一  习近平总书记在黄河流域生态保护和高质量发展座谈会上指出，黄河治理与开发要量水而行，上下游统筹谋划，促进全流域高质量发展。</w:t>
      </w:r>
    </w:p>
    <w:p w14:paraId="1F5F5777"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材料二  长江经济带横跨我国东、中、西三大区域，其发展规划明确提出，要形成“一轴、两翼、三极、多点”的空间格局。“一轴”是以长江黄金水道为依托，发挥上海、武汉、重庆的核心作用；“三极”指的是长江三角洲、长江中游和成渝三个城市群。</w:t>
      </w:r>
    </w:p>
    <w:p w14:paraId="27AB4008"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材料三  图1为长江经济带略图，图2为黄河干流不同河段流量和含沙量变化图，图3为黄河水系图，图4为黄河三角洲附近不同时期海岸线位置示意图。</w:t>
      </w:r>
    </w:p>
    <w:p w14:paraId="6FC4378A" w14:textId="77777777" w:rsidR="006E1FE0" w:rsidRDefault="00AB7336">
      <w:pPr>
        <w:spacing w:line="360" w:lineRule="auto"/>
        <w:jc w:val="left"/>
        <w:textAlignment w:val="center"/>
        <w:rPr>
          <w:color w:val="000000"/>
        </w:rPr>
      </w:pPr>
      <w:r>
        <w:rPr>
          <w:noProof/>
          <w:color w:val="000000"/>
        </w:rPr>
        <w:drawing>
          <wp:inline distT="0" distB="0" distL="114300" distR="114300" wp14:anchorId="6A4A391C" wp14:editId="3C7DDB50">
            <wp:extent cx="3324225" cy="2457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324225" cy="2457450"/>
                    </a:xfrm>
                    <a:prstGeom prst="rect">
                      <a:avLst/>
                    </a:prstGeom>
                  </pic:spPr>
                </pic:pic>
              </a:graphicData>
            </a:graphic>
          </wp:inline>
        </w:drawing>
      </w:r>
      <w:r>
        <w:rPr>
          <w:rFonts w:eastAsia="Times New Roman" w:cs="Times New Roman"/>
          <w:color w:val="000000"/>
        </w:rPr>
        <w:t xml:space="preserve"> </w:t>
      </w:r>
      <w:r>
        <w:rPr>
          <w:noProof/>
          <w:color w:val="000000"/>
        </w:rPr>
        <w:drawing>
          <wp:inline distT="0" distB="0" distL="114300" distR="114300" wp14:anchorId="4353545E" wp14:editId="6ED87ED9">
            <wp:extent cx="2762250"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762250" cy="1714500"/>
                    </a:xfrm>
                    <a:prstGeom prst="rect">
                      <a:avLst/>
                    </a:prstGeom>
                  </pic:spPr>
                </pic:pic>
              </a:graphicData>
            </a:graphic>
          </wp:inline>
        </w:drawing>
      </w:r>
    </w:p>
    <w:p w14:paraId="559391A8" w14:textId="77777777" w:rsidR="006E1FE0" w:rsidRDefault="00AB733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1                                         </w:t>
      </w:r>
      <w:r>
        <w:rPr>
          <w:rFonts w:ascii="宋体" w:hAnsi="宋体"/>
          <w:color w:val="000000"/>
        </w:rPr>
        <w:t>图</w:t>
      </w:r>
      <w:r>
        <w:rPr>
          <w:rFonts w:eastAsia="Times New Roman" w:cs="Times New Roman"/>
          <w:color w:val="000000"/>
        </w:rPr>
        <w:t xml:space="preserve">2 </w:t>
      </w:r>
    </w:p>
    <w:p w14:paraId="1947C2DC" w14:textId="77777777" w:rsidR="006E1FE0" w:rsidRDefault="00AB7336">
      <w:pPr>
        <w:spacing w:line="360" w:lineRule="auto"/>
        <w:jc w:val="left"/>
        <w:textAlignment w:val="center"/>
        <w:rPr>
          <w:color w:val="000000"/>
        </w:rPr>
      </w:pPr>
      <w:r>
        <w:rPr>
          <w:noProof/>
          <w:color w:val="000000"/>
        </w:rPr>
        <w:lastRenderedPageBreak/>
        <w:drawing>
          <wp:inline distT="0" distB="0" distL="114300" distR="114300" wp14:anchorId="02874FD5" wp14:editId="1C0E61BE">
            <wp:extent cx="3009900" cy="1533525"/>
            <wp:effectExtent l="0" t="0" r="0" b="0"/>
            <wp:docPr id="2001267544" name="图片 20012675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67544" name="图片 2001267544"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009900" cy="1533525"/>
                    </a:xfrm>
                    <a:prstGeom prst="rect">
                      <a:avLst/>
                    </a:prstGeom>
                  </pic:spPr>
                </pic:pic>
              </a:graphicData>
            </a:graphic>
          </wp:inline>
        </w:drawing>
      </w:r>
      <w:r>
        <w:rPr>
          <w:rFonts w:eastAsia="Times New Roman" w:cs="Times New Roman"/>
          <w:color w:val="000000"/>
        </w:rPr>
        <w:t xml:space="preserve">    </w:t>
      </w:r>
      <w:r>
        <w:rPr>
          <w:noProof/>
          <w:color w:val="000000"/>
        </w:rPr>
        <w:drawing>
          <wp:inline distT="0" distB="0" distL="114300" distR="114300" wp14:anchorId="6EC874D0" wp14:editId="1B3648A6">
            <wp:extent cx="2152650" cy="1647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52650" cy="1647825"/>
                    </a:xfrm>
                    <a:prstGeom prst="rect">
                      <a:avLst/>
                    </a:prstGeom>
                  </pic:spPr>
                </pic:pic>
              </a:graphicData>
            </a:graphic>
          </wp:inline>
        </w:drawing>
      </w:r>
    </w:p>
    <w:p w14:paraId="710B29D1" w14:textId="77777777" w:rsidR="006E1FE0" w:rsidRDefault="00AB7336">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图</w:t>
      </w:r>
      <w:r>
        <w:rPr>
          <w:rFonts w:eastAsia="Times New Roman" w:cs="Times New Roman"/>
          <w:color w:val="000000"/>
        </w:rPr>
        <w:t xml:space="preserve">3                                         </w:t>
      </w:r>
      <w:r>
        <w:rPr>
          <w:rFonts w:ascii="宋体" w:hAnsi="宋体"/>
          <w:color w:val="000000"/>
        </w:rPr>
        <w:t>图</w:t>
      </w:r>
      <w:r>
        <w:rPr>
          <w:rFonts w:eastAsia="Times New Roman" w:cs="Times New Roman"/>
          <w:color w:val="000000"/>
        </w:rPr>
        <w:t>4</w:t>
      </w:r>
    </w:p>
    <w:p w14:paraId="54502418" w14:textId="77777777" w:rsidR="006E1FE0" w:rsidRDefault="00AB733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长江水能主要集中在</w:t>
      </w:r>
      <w:r>
        <w:rPr>
          <w:color w:val="000000"/>
        </w:rPr>
        <w:t>____</w:t>
      </w:r>
      <w:r>
        <w:rPr>
          <w:rFonts w:ascii="宋体" w:hAnsi="宋体"/>
          <w:color w:val="000000"/>
        </w:rPr>
        <w:t>游河段（上、中、下）；长江上游和中游的分界点宜昌所在省的简称是</w:t>
      </w:r>
      <w:r>
        <w:rPr>
          <w:color w:val="000000"/>
        </w:rPr>
        <w:t>_____</w:t>
      </w:r>
      <w:r>
        <w:rPr>
          <w:rFonts w:ascii="宋体" w:hAnsi="宋体"/>
          <w:color w:val="000000"/>
        </w:rPr>
        <w:t>。</w:t>
      </w:r>
    </w:p>
    <w:p w14:paraId="21859F96" w14:textId="77777777" w:rsidR="006E1FE0" w:rsidRDefault="00AB733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分析长江被称为“黄金水道”的自然原因。</w:t>
      </w:r>
    </w:p>
    <w:p w14:paraId="1E48026E" w14:textId="77777777" w:rsidR="006E1FE0" w:rsidRDefault="00AB733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简述长江三角洲地区地理位置</w:t>
      </w:r>
      <w:r>
        <w:rPr>
          <w:rFonts w:ascii="宋体" w:hAnsi="宋体"/>
          <w:noProof/>
          <w:color w:val="000000"/>
        </w:rPr>
        <w:drawing>
          <wp:inline distT="0" distB="0" distL="114300" distR="114300" wp14:anchorId="0C8DD02A" wp14:editId="37779627">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优越性。</w:t>
      </w:r>
    </w:p>
    <w:p w14:paraId="4B91EDA2" w14:textId="77777777" w:rsidR="006E1FE0" w:rsidRDefault="00AB733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长江经济带各城市群之间优势互补、互惠互利，分析长江三角洲地区和成渝地区之间在经济协同发展中各自的优势。</w:t>
      </w:r>
    </w:p>
    <w:p w14:paraId="3856381E" w14:textId="77777777" w:rsidR="006E1FE0" w:rsidRDefault="00AB733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结合图</w:t>
      </w:r>
      <w:r>
        <w:rPr>
          <w:rFonts w:eastAsia="Times New Roman" w:cs="Times New Roman"/>
          <w:color w:val="000000"/>
        </w:rPr>
        <w:t>2</w:t>
      </w:r>
      <w:r>
        <w:rPr>
          <w:rFonts w:ascii="宋体" w:hAnsi="宋体"/>
          <w:color w:val="000000"/>
        </w:rPr>
        <w:t>、图</w:t>
      </w:r>
      <w:r>
        <w:rPr>
          <w:rFonts w:eastAsia="Times New Roman" w:cs="Times New Roman"/>
          <w:color w:val="000000"/>
        </w:rPr>
        <w:t>3</w:t>
      </w:r>
      <w:r>
        <w:rPr>
          <w:rFonts w:ascii="宋体" w:hAnsi="宋体"/>
          <w:color w:val="000000"/>
        </w:rPr>
        <w:t>，推测黄河青铜峡至河口段流量变化的原因。</w:t>
      </w:r>
    </w:p>
    <w:p w14:paraId="5EB3AFB0" w14:textId="77777777" w:rsidR="006E1FE0" w:rsidRDefault="00AB733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近年来，黄河三角洲的面积增长速度放缓。结合图</w:t>
      </w:r>
      <w:r>
        <w:rPr>
          <w:rFonts w:eastAsia="Times New Roman" w:cs="Times New Roman"/>
          <w:color w:val="000000"/>
        </w:rPr>
        <w:t>4</w:t>
      </w:r>
      <w:r>
        <w:rPr>
          <w:rFonts w:ascii="宋体" w:hAnsi="宋体"/>
          <w:color w:val="000000"/>
        </w:rPr>
        <w:t>及所学知识解释原因。</w:t>
      </w:r>
    </w:p>
    <w:p w14:paraId="2E67D625" w14:textId="77777777" w:rsidR="006E1FE0" w:rsidRDefault="00AB7336">
      <w:pPr>
        <w:spacing w:line="360" w:lineRule="auto"/>
        <w:ind w:firstLine="420"/>
        <w:jc w:val="left"/>
        <w:textAlignment w:val="center"/>
        <w:rPr>
          <w:color w:val="000000"/>
        </w:rPr>
      </w:pPr>
      <w:r>
        <w:rPr>
          <w:rFonts w:ascii="楷体" w:eastAsia="楷体" w:hAnsi="楷体" w:cs="楷体"/>
          <w:color w:val="000000"/>
        </w:rPr>
        <w:t>沂河是临沂的“母亲河”。自2024年山东省文旅产业高质量发展大会在临沂举办以来，临沂更是用全城热忱，接住富贵流量。水韵琅琊·点靓沂河、沂河灯光秀等文旅项目惊艳全网，数次登上短视频平台热搜榜单。</w:t>
      </w:r>
    </w:p>
    <w:p w14:paraId="608F0FCC" w14:textId="77777777" w:rsidR="006E1FE0" w:rsidRDefault="00AB7336">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结合以上材料及所学知识，为保护和利用沂河建言献策。</w:t>
      </w:r>
    </w:p>
    <w:p w14:paraId="6B5DF473" w14:textId="77777777" w:rsidR="006E1FE0" w:rsidRDefault="00AB7336">
      <w:pPr>
        <w:spacing w:line="360" w:lineRule="auto"/>
        <w:jc w:val="left"/>
        <w:textAlignment w:val="center"/>
        <w:rPr>
          <w:color w:val="000000"/>
        </w:rPr>
      </w:pPr>
      <w:r>
        <w:rPr>
          <w:color w:val="000000"/>
        </w:rPr>
        <w:t xml:space="preserve">29. </w:t>
      </w:r>
      <w:r>
        <w:rPr>
          <w:rFonts w:ascii="宋体" w:hAnsi="宋体"/>
          <w:color w:val="000000"/>
        </w:rPr>
        <w:t>关注粮食安全，探源农业“芯片”。临沂市某中学地理学习小组，开展学习活动，对影响种子繁育的因素进行探究。阅读图文材料，帮助该小组完成相关探究任务。</w:t>
      </w:r>
    </w:p>
    <w:p w14:paraId="0E77DCD6"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  甘肃河西走廊有种子繁育“黄金走廊”之美誉，是我国最大的玉米、蔬菜、瓜类、花卉等对外制种基地。占全国种子出口量的75%，全国半数以上的玉米种子来自这里。</w:t>
      </w:r>
    </w:p>
    <w:p w14:paraId="275FB75D"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材料二  2024年3月17日，2024“中国种子大会”在海南三亚开幕。三亚崖州湾是我国南繁育种基地的核心区之一，被称为育种的“南繁硅谷”。</w:t>
      </w:r>
    </w:p>
    <w:p w14:paraId="1E0A386A" w14:textId="77777777" w:rsidR="006E1FE0" w:rsidRDefault="00AB7336">
      <w:pPr>
        <w:spacing w:line="360" w:lineRule="auto"/>
        <w:ind w:firstLine="420"/>
        <w:jc w:val="left"/>
        <w:textAlignment w:val="center"/>
        <w:rPr>
          <w:color w:val="000000"/>
        </w:rPr>
      </w:pPr>
      <w:r>
        <w:rPr>
          <w:rFonts w:ascii="楷体" w:eastAsia="楷体" w:hAnsi="楷体" w:cs="楷体"/>
          <w:color w:val="000000"/>
        </w:rPr>
        <w:t>材料三  图1我国三大育种基地分布图，图2为河西走廊育种基地分布图，图3海南岛地形及育种基</w:t>
      </w:r>
      <w:r>
        <w:rPr>
          <w:rFonts w:ascii="楷体" w:eastAsia="楷体" w:hAnsi="楷体" w:cs="楷体"/>
          <w:color w:val="000000"/>
        </w:rPr>
        <w:lastRenderedPageBreak/>
        <w:t>地分布图</w:t>
      </w:r>
      <w:r>
        <w:rPr>
          <w:noProof/>
          <w:color w:val="000000"/>
        </w:rPr>
        <w:drawing>
          <wp:inline distT="0" distB="0" distL="114300" distR="114300" wp14:anchorId="01C8272B" wp14:editId="76935DA8">
            <wp:extent cx="5133975" cy="3409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133975" cy="3409950"/>
                    </a:xfrm>
                    <a:prstGeom prst="rect">
                      <a:avLst/>
                    </a:prstGeom>
                  </pic:spPr>
                </pic:pic>
              </a:graphicData>
            </a:graphic>
          </wp:inline>
        </w:drawing>
      </w:r>
    </w:p>
    <w:p w14:paraId="0922F4E1" w14:textId="77777777" w:rsidR="006E1FE0" w:rsidRDefault="00AB7336">
      <w:pPr>
        <w:spacing w:line="360" w:lineRule="auto"/>
        <w:ind w:firstLine="420"/>
        <w:jc w:val="left"/>
        <w:textAlignment w:val="center"/>
        <w:rPr>
          <w:color w:val="000000"/>
        </w:rPr>
      </w:pPr>
      <w:r>
        <w:rPr>
          <w:rFonts w:ascii="楷体" w:eastAsia="楷体" w:hAnsi="楷体" w:cs="楷体"/>
          <w:color w:val="000000"/>
        </w:rPr>
        <w:t>探究任务</w:t>
      </w:r>
    </w:p>
    <w:p w14:paraId="1D192253" w14:textId="77777777" w:rsidR="006E1FE0" w:rsidRDefault="00AB733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描述河西走廊育种基地的分布特点。</w:t>
      </w:r>
    </w:p>
    <w:p w14:paraId="684681AC" w14:textId="77777777" w:rsidR="006E1FE0" w:rsidRDefault="00AB733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读图</w:t>
      </w:r>
      <w:r>
        <w:rPr>
          <w:rFonts w:eastAsia="Times New Roman" w:cs="Times New Roman"/>
          <w:color w:val="000000"/>
        </w:rPr>
        <w:t>3</w:t>
      </w:r>
      <w:r>
        <w:rPr>
          <w:rFonts w:ascii="宋体" w:hAnsi="宋体"/>
          <w:color w:val="000000"/>
        </w:rPr>
        <w:t>可知，海南岛三个育种基地都分布于南部沿海平原地区。从气候角度解释这样分布的原因。</w:t>
      </w:r>
    </w:p>
    <w:p w14:paraId="73E9942C" w14:textId="77777777" w:rsidR="006E1FE0" w:rsidRDefault="00AB733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分析河西走廊育种基地被称为育种“黄金走廊”的原因。</w:t>
      </w:r>
    </w:p>
    <w:p w14:paraId="62E66361" w14:textId="77777777" w:rsidR="006E1FE0" w:rsidRDefault="00AB7336">
      <w:pPr>
        <w:spacing w:line="360" w:lineRule="auto"/>
        <w:ind w:firstLine="420"/>
        <w:jc w:val="left"/>
        <w:textAlignment w:val="center"/>
        <w:rPr>
          <w:color w:val="000000"/>
        </w:rPr>
      </w:pPr>
      <w:r>
        <w:rPr>
          <w:rFonts w:ascii="楷体" w:eastAsia="楷体" w:hAnsi="楷体" w:cs="楷体"/>
          <w:color w:val="000000"/>
        </w:rPr>
        <w:t>袁隆平院士利用遗传工程技术，选育出能在一定浓度盐碱地中生长的水稻品种。</w:t>
      </w:r>
    </w:p>
    <w:p w14:paraId="3B7F62C5" w14:textId="77777777" w:rsidR="006E1FE0" w:rsidRDefault="00AB7336">
      <w:pPr>
        <w:spacing w:line="360" w:lineRule="auto"/>
        <w:ind w:firstLine="420"/>
        <w:jc w:val="left"/>
        <w:textAlignment w:val="center"/>
        <w:rPr>
          <w:color w:val="000000"/>
        </w:rPr>
      </w:pPr>
      <w:r>
        <w:rPr>
          <w:rFonts w:ascii="楷体" w:eastAsia="楷体" w:hAnsi="楷体" w:cs="楷体"/>
          <w:color w:val="000000"/>
        </w:rPr>
        <w:t>近年来，随着海南自贸港优惠政策的实施，资金投入增多，吸引许多科研人员落户，南繁实现从单纯育种向种业全产业链的转变。</w:t>
      </w:r>
    </w:p>
    <w:p w14:paraId="20FCF3F0" w14:textId="77777777" w:rsidR="006E1FE0" w:rsidRDefault="00AB7336">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结合以上材料，说出影响种子繁育的社会经济因素。（至少两个）</w:t>
      </w:r>
    </w:p>
    <w:p w14:paraId="232705E5" w14:textId="77777777" w:rsidR="006E1FE0" w:rsidRDefault="00AB7336">
      <w:pPr>
        <w:spacing w:line="360" w:lineRule="auto"/>
        <w:ind w:firstLine="420"/>
        <w:jc w:val="left"/>
        <w:textAlignment w:val="center"/>
        <w:rPr>
          <w:color w:val="000000"/>
        </w:rPr>
      </w:pPr>
      <w:r>
        <w:rPr>
          <w:rFonts w:ascii="楷体" w:eastAsia="楷体" w:hAnsi="楷体" w:cs="楷体"/>
          <w:color w:val="000000"/>
        </w:rPr>
        <w:t>5月13日，新疆喀什市的1.3万亩“海水稻”进入插秧期。插秧地块属于重度盐碱土地，在这样的地方想要成功种植海水稻，需要有过硬的技术。“海水稻”具备生态修复功能，种植后能逐年降低土地的盐碱度。</w:t>
      </w:r>
      <w:bookmarkStart w:id="0" w:name="_GoBack"/>
      <w:bookmarkEnd w:id="0"/>
    </w:p>
    <w:p w14:paraId="2B19F583" w14:textId="77777777" w:rsidR="006E1FE0" w:rsidRDefault="00AB7336">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分析喀什成功种植海水稻的意义。</w:t>
      </w:r>
    </w:p>
    <w:p w14:paraId="1DEC7BD5" w14:textId="77777777" w:rsidR="006E1FE0" w:rsidRDefault="00AB7336">
      <w:pPr>
        <w:spacing w:line="360" w:lineRule="auto"/>
        <w:ind w:firstLine="420"/>
        <w:jc w:val="left"/>
        <w:textAlignment w:val="center"/>
        <w:rPr>
          <w:color w:val="000000"/>
        </w:rPr>
      </w:pPr>
      <w:r>
        <w:rPr>
          <w:rFonts w:ascii="楷体" w:eastAsia="楷体" w:hAnsi="楷体" w:cs="楷体"/>
          <w:color w:val="000000"/>
        </w:rPr>
        <w:t>探究结论</w:t>
      </w:r>
    </w:p>
    <w:p w14:paraId="14575AAC" w14:textId="77777777" w:rsidR="006E1FE0" w:rsidRDefault="00AB7336">
      <w:pPr>
        <w:spacing w:line="360" w:lineRule="auto"/>
        <w:ind w:firstLine="420"/>
        <w:jc w:val="left"/>
        <w:textAlignment w:val="center"/>
        <w:rPr>
          <w:color w:val="000000"/>
        </w:rPr>
      </w:pPr>
      <w:r>
        <w:rPr>
          <w:rFonts w:ascii="楷体" w:eastAsia="楷体" w:hAnsi="楷体" w:cs="楷体"/>
          <w:color w:val="000000"/>
        </w:rPr>
        <w:t>自然条件和社会经济条件共同影响种子的繁育。种子强，粮食安。</w:t>
      </w:r>
    </w:p>
    <w:p w14:paraId="763E261D" w14:textId="77777777" w:rsidR="006E1FE0" w:rsidRDefault="00AB7336">
      <w:pPr>
        <w:spacing w:line="360" w:lineRule="auto"/>
        <w:ind w:firstLine="420"/>
        <w:jc w:val="left"/>
        <w:textAlignment w:val="center"/>
        <w:rPr>
          <w:color w:val="000000"/>
        </w:rPr>
      </w:pPr>
      <w:r>
        <w:rPr>
          <w:rFonts w:ascii="楷体" w:eastAsia="楷体" w:hAnsi="楷体" w:cs="楷体"/>
          <w:color w:val="000000"/>
        </w:rPr>
        <w:t>拓展延伸</w:t>
      </w:r>
    </w:p>
    <w:p w14:paraId="49491820" w14:textId="77777777" w:rsidR="006E1FE0" w:rsidRDefault="00AB7336">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有观点认为，河西走廊发展玉米制种业优势明显，应进一步扩大其生产规模。但也有人对此观点表示反对。请阐述你对上述观点的态度（支持或反对）并说明理由。</w:t>
      </w:r>
    </w:p>
    <w:sectPr w:rsidR="006E1FE0">
      <w:headerReference w:type="default" r:id="rId29"/>
      <w:footerReference w:type="even" r:id="rId30"/>
      <w:footerReference w:type="default" r:id="rId31"/>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0AFFB4" w14:textId="77777777" w:rsidR="004E4B5D" w:rsidRDefault="004E4B5D">
      <w:r>
        <w:separator/>
      </w:r>
    </w:p>
  </w:endnote>
  <w:endnote w:type="continuationSeparator" w:id="0">
    <w:p w14:paraId="66E98E67" w14:textId="77777777" w:rsidR="004E4B5D" w:rsidRDefault="004E4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D0D458" w14:textId="77777777" w:rsidR="00AB7336" w:rsidRDefault="00AB7336"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449E15C0" w14:textId="77777777" w:rsidR="00AB7336" w:rsidRDefault="00AB7336" w:rsidP="00AB7336">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F2110" w14:textId="6E598560" w:rsidR="00AB7336" w:rsidRDefault="00AB7336"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AC6FE7">
      <w:rPr>
        <w:rStyle w:val="a5"/>
        <w:noProof/>
      </w:rPr>
      <w:t>11</w:t>
    </w:r>
    <w:r>
      <w:rPr>
        <w:rStyle w:val="a5"/>
      </w:rPr>
      <w:fldChar w:fldCharType="end"/>
    </w:r>
  </w:p>
  <w:p w14:paraId="615D7379" w14:textId="7FA4A874" w:rsidR="00AB7336" w:rsidRDefault="00AB7336" w:rsidP="00AB7336">
    <w:pPr>
      <w:pStyle w:val="a3"/>
      <w:ind w:right="360"/>
      <w:rPr>
        <w:rFonts w:hint="eastAsia"/>
      </w:rPr>
    </w:pPr>
  </w:p>
  <w:p w14:paraId="7240B9A6" w14:textId="648F1D21" w:rsidR="006E1FE0" w:rsidRPr="00AB7336" w:rsidRDefault="006E1FE0" w:rsidP="00AB7336">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BAA1D0" w14:textId="77777777" w:rsidR="004E4B5D" w:rsidRDefault="004E4B5D">
      <w:r>
        <w:separator/>
      </w:r>
    </w:p>
  </w:footnote>
  <w:footnote w:type="continuationSeparator" w:id="0">
    <w:p w14:paraId="3CACE802" w14:textId="77777777" w:rsidR="004E4B5D" w:rsidRDefault="004E4B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395D1" w14:textId="5C1FEDCC" w:rsidR="00AB7336" w:rsidRDefault="00AB7336" w:rsidP="00AC6FE7">
    <w:pPr>
      <w:pStyle w:val="a4"/>
      <w:ind w:right="720"/>
      <w:rPr>
        <w:rFonts w:hint="eastAsia"/>
      </w:rPr>
    </w:pPr>
  </w:p>
  <w:p w14:paraId="30A74215" w14:textId="7BCE02EF" w:rsidR="006E1FE0" w:rsidRPr="00AB7336" w:rsidRDefault="006E1FE0" w:rsidP="00AB7336">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77740"/>
    <w:rsid w:val="003C4A95"/>
    <w:rsid w:val="003D0C09"/>
    <w:rsid w:val="004062F6"/>
    <w:rsid w:val="004151FC"/>
    <w:rsid w:val="00435F83"/>
    <w:rsid w:val="0046214C"/>
    <w:rsid w:val="0049183B"/>
    <w:rsid w:val="004D44FD"/>
    <w:rsid w:val="004E4B5D"/>
    <w:rsid w:val="00550C9E"/>
    <w:rsid w:val="00567E50"/>
    <w:rsid w:val="00586F27"/>
    <w:rsid w:val="0059145F"/>
    <w:rsid w:val="00596076"/>
    <w:rsid w:val="005B39DB"/>
    <w:rsid w:val="005C2124"/>
    <w:rsid w:val="005F1362"/>
    <w:rsid w:val="00605626"/>
    <w:rsid w:val="006071D5"/>
    <w:rsid w:val="0062039B"/>
    <w:rsid w:val="00623C16"/>
    <w:rsid w:val="00637D3A"/>
    <w:rsid w:val="00640BF5"/>
    <w:rsid w:val="00657AA5"/>
    <w:rsid w:val="006D5DE9"/>
    <w:rsid w:val="006E1FE0"/>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13BC"/>
    <w:rsid w:val="00982128"/>
    <w:rsid w:val="009A27BF"/>
    <w:rsid w:val="009B5666"/>
    <w:rsid w:val="009C4252"/>
    <w:rsid w:val="009E203F"/>
    <w:rsid w:val="00A07DF2"/>
    <w:rsid w:val="00A25705"/>
    <w:rsid w:val="00A405DB"/>
    <w:rsid w:val="00A536B0"/>
    <w:rsid w:val="00AB7336"/>
    <w:rsid w:val="00AC6FE7"/>
    <w:rsid w:val="00AD6B6A"/>
    <w:rsid w:val="00AE56B5"/>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5764A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55D1D0"/>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CD5A0-BB01-4004-AF0D-330408654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858</Words>
  <Characters>4895</Characters>
  <Application>Microsoft Office Word</Application>
  <DocSecurity>0</DocSecurity>
  <Lines>40</Lines>
  <Paragraphs>11</Paragraphs>
  <ScaleCrop>false</ScaleCrop>
  <LinksUpToDate>false</LinksUpToDate>
  <CharactersWithSpaces>5742</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2024-10-14T08:24:00Z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564CBF7E5D6042B09A5599C83BE77FAE_12</vt:lpwstr>
  </property>
</Properties>
</file>