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E473227" w14:textId="77777777" w:rsidR="003763C9" w:rsidRDefault="00507F95">
      <w:pPr>
        <w:spacing w:line="360" w:lineRule="auto"/>
        <w:jc w:val="left"/>
      </w:pPr>
      <w:r>
        <w:rPr>
          <w:rFonts w:ascii="宋体" w:hAnsi="宋体"/>
          <w:b/>
          <w:noProof/>
          <w:sz w:val="24"/>
        </w:rPr>
        <w:drawing>
          <wp:anchor distT="0" distB="0" distL="114300" distR="114300" simplePos="0" relativeHeight="251659264" behindDoc="0" locked="0" layoutInCell="1" allowOverlap="1" wp14:anchorId="193D446A" wp14:editId="5E76482F">
            <wp:simplePos x="0" y="0"/>
            <wp:positionH relativeFrom="page">
              <wp:posOffset>12585700</wp:posOffset>
            </wp:positionH>
            <wp:positionV relativeFrom="topMargin">
              <wp:posOffset>12192000</wp:posOffset>
            </wp:positionV>
            <wp:extent cx="279400" cy="266700"/>
            <wp:effectExtent l="0" t="0" r="6350" b="0"/>
            <wp:wrapNone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24"/>
        </w:rPr>
        <w:t>秘密★启用前</w:t>
      </w:r>
    </w:p>
    <w:p w14:paraId="6C5BE90B" w14:textId="77777777" w:rsidR="003763C9" w:rsidRDefault="00507F95">
      <w:pPr>
        <w:spacing w:line="360" w:lineRule="auto"/>
        <w:jc w:val="center"/>
      </w:pPr>
      <w:r>
        <w:rPr>
          <w:rFonts w:eastAsia="Times New Roman" w:cs="Times New Roman"/>
          <w:b/>
          <w:sz w:val="32"/>
        </w:rPr>
        <w:t>2024</w:t>
      </w:r>
      <w:r>
        <w:rPr>
          <w:rFonts w:ascii="宋体" w:hAnsi="宋体"/>
          <w:b/>
          <w:sz w:val="32"/>
        </w:rPr>
        <w:t>年遂宁市初中毕业暨高中阶段学校招生考试</w:t>
      </w:r>
    </w:p>
    <w:p w14:paraId="1D0833E6" w14:textId="77777777" w:rsidR="003763C9" w:rsidRDefault="00507F95">
      <w:pPr>
        <w:spacing w:line="360" w:lineRule="auto"/>
        <w:jc w:val="center"/>
      </w:pPr>
      <w:r>
        <w:rPr>
          <w:rFonts w:ascii="宋体" w:hAnsi="宋体"/>
          <w:b/>
          <w:sz w:val="32"/>
        </w:rPr>
        <w:t>文科综合试卷</w:t>
      </w:r>
    </w:p>
    <w:p w14:paraId="5EBBBD6B" w14:textId="77777777" w:rsidR="003763C9" w:rsidRDefault="00507F95">
      <w:pPr>
        <w:spacing w:line="360" w:lineRule="auto"/>
        <w:jc w:val="left"/>
      </w:pPr>
      <w:r>
        <w:rPr>
          <w:rFonts w:ascii="宋体" w:hAnsi="宋体"/>
          <w:b/>
          <w:sz w:val="24"/>
        </w:rPr>
        <w:t>注意事项：</w:t>
      </w:r>
    </w:p>
    <w:p w14:paraId="635E9AEB" w14:textId="77777777" w:rsidR="003763C9" w:rsidRDefault="00507F95">
      <w:pPr>
        <w:spacing w:line="360" w:lineRule="auto"/>
        <w:jc w:val="left"/>
      </w:pPr>
      <w:r>
        <w:rPr>
          <w:rFonts w:eastAsia="Times New Roman" w:cs="Times New Roman"/>
          <w:b/>
          <w:sz w:val="24"/>
        </w:rPr>
        <w:t>1.</w:t>
      </w:r>
      <w:r>
        <w:rPr>
          <w:rFonts w:ascii="宋体" w:hAnsi="宋体"/>
          <w:b/>
          <w:sz w:val="24"/>
        </w:rPr>
        <w:t>文科综合共</w:t>
      </w:r>
      <w:r>
        <w:rPr>
          <w:rFonts w:eastAsia="Times New Roman" w:cs="Times New Roman"/>
          <w:b/>
          <w:sz w:val="24"/>
        </w:rPr>
        <w:t>160</w:t>
      </w:r>
      <w:r>
        <w:rPr>
          <w:rFonts w:ascii="宋体" w:hAnsi="宋体"/>
          <w:b/>
          <w:sz w:val="24"/>
        </w:rPr>
        <w:t>分，包括道德与法治</w:t>
      </w:r>
      <w:r>
        <w:rPr>
          <w:rFonts w:eastAsia="Times New Roman" w:cs="Times New Roman"/>
          <w:b/>
          <w:sz w:val="24"/>
        </w:rPr>
        <w:t>50</w:t>
      </w:r>
      <w:r>
        <w:rPr>
          <w:rFonts w:ascii="宋体" w:hAnsi="宋体"/>
          <w:b/>
          <w:sz w:val="24"/>
        </w:rPr>
        <w:t>分、历史</w:t>
      </w:r>
      <w:r>
        <w:rPr>
          <w:rFonts w:eastAsia="Times New Roman" w:cs="Times New Roman"/>
          <w:b/>
          <w:sz w:val="24"/>
        </w:rPr>
        <w:t>50</w:t>
      </w:r>
      <w:r>
        <w:rPr>
          <w:rFonts w:ascii="宋体" w:hAnsi="宋体"/>
          <w:b/>
          <w:sz w:val="24"/>
        </w:rPr>
        <w:t>分、地理</w:t>
      </w:r>
      <w:r>
        <w:rPr>
          <w:rFonts w:eastAsia="Times New Roman" w:cs="Times New Roman"/>
          <w:b/>
          <w:sz w:val="24"/>
        </w:rPr>
        <w:t>40</w:t>
      </w:r>
      <w:r>
        <w:rPr>
          <w:rFonts w:ascii="宋体" w:hAnsi="宋体"/>
          <w:b/>
          <w:sz w:val="24"/>
        </w:rPr>
        <w:t>分、生命·生态·安全</w:t>
      </w:r>
      <w:r>
        <w:rPr>
          <w:rFonts w:eastAsia="Times New Roman" w:cs="Times New Roman"/>
          <w:b/>
          <w:sz w:val="24"/>
        </w:rPr>
        <w:t>20</w:t>
      </w:r>
      <w:r>
        <w:rPr>
          <w:rFonts w:ascii="宋体" w:hAnsi="宋体"/>
          <w:b/>
          <w:sz w:val="24"/>
        </w:rPr>
        <w:t>分。考试时间共</w:t>
      </w:r>
      <w:r>
        <w:rPr>
          <w:rFonts w:eastAsia="Times New Roman" w:cs="Times New Roman"/>
          <w:b/>
          <w:sz w:val="24"/>
        </w:rPr>
        <w:t>140</w:t>
      </w:r>
      <w:r>
        <w:rPr>
          <w:rFonts w:ascii="宋体" w:hAnsi="宋体"/>
          <w:b/>
          <w:sz w:val="24"/>
        </w:rPr>
        <w:t>分钟。</w:t>
      </w:r>
    </w:p>
    <w:p w14:paraId="3F6A1C89" w14:textId="77777777" w:rsidR="003763C9" w:rsidRDefault="00507F95">
      <w:pPr>
        <w:spacing w:line="360" w:lineRule="auto"/>
        <w:jc w:val="left"/>
      </w:pPr>
      <w:r>
        <w:rPr>
          <w:rFonts w:eastAsia="Times New Roman" w:cs="Times New Roman"/>
          <w:b/>
          <w:sz w:val="24"/>
        </w:rPr>
        <w:t>2.</w:t>
      </w:r>
      <w:r>
        <w:rPr>
          <w:rFonts w:ascii="宋体" w:hAnsi="宋体"/>
          <w:b/>
          <w:sz w:val="24"/>
        </w:rPr>
        <w:t>答题前，考生务必将自己的学校、姓名和准考证号用</w:t>
      </w:r>
      <w:r>
        <w:rPr>
          <w:rFonts w:eastAsia="Times New Roman" w:cs="Times New Roman"/>
          <w:b/>
          <w:sz w:val="24"/>
        </w:rPr>
        <w:t>0.5</w:t>
      </w:r>
      <w:r>
        <w:rPr>
          <w:rFonts w:ascii="宋体" w:hAnsi="宋体"/>
          <w:b/>
          <w:sz w:val="24"/>
        </w:rPr>
        <w:t>毫米的黑色墨迹签字笔填写在答题卡对应位置上，并检查条形码粘贴是否正确。</w:t>
      </w:r>
    </w:p>
    <w:p w14:paraId="64D59493" w14:textId="77777777" w:rsidR="003763C9" w:rsidRDefault="00507F95">
      <w:pPr>
        <w:spacing w:line="360" w:lineRule="auto"/>
        <w:jc w:val="left"/>
      </w:pPr>
      <w:r>
        <w:rPr>
          <w:rFonts w:eastAsia="Times New Roman" w:cs="Times New Roman"/>
          <w:b/>
          <w:sz w:val="24"/>
        </w:rPr>
        <w:t>3.</w:t>
      </w:r>
      <w:r>
        <w:rPr>
          <w:rFonts w:ascii="宋体" w:hAnsi="宋体"/>
          <w:b/>
          <w:sz w:val="24"/>
        </w:rPr>
        <w:t>选择题使用</w:t>
      </w:r>
      <w:r>
        <w:rPr>
          <w:rFonts w:eastAsia="Times New Roman" w:cs="Times New Roman"/>
          <w:b/>
          <w:sz w:val="24"/>
        </w:rPr>
        <w:t>2B</w:t>
      </w:r>
      <w:r>
        <w:rPr>
          <w:rFonts w:ascii="宋体" w:hAnsi="宋体"/>
          <w:b/>
          <w:sz w:val="24"/>
        </w:rPr>
        <w:t>铅笔涂在答题卡对应位置上，非选择题用</w:t>
      </w:r>
      <w:r>
        <w:rPr>
          <w:rFonts w:eastAsia="Times New Roman" w:cs="Times New Roman"/>
          <w:b/>
          <w:sz w:val="24"/>
        </w:rPr>
        <w:t>0.5</w:t>
      </w:r>
      <w:r>
        <w:rPr>
          <w:rFonts w:ascii="宋体" w:hAnsi="宋体"/>
          <w:b/>
          <w:sz w:val="24"/>
        </w:rPr>
        <w:t>毫米黑色墨迹签字笔书写在答题卡对应位置上，超出答题区域书写的答案无效；在草稿纸、试题卷上答题无效。</w:t>
      </w:r>
    </w:p>
    <w:p w14:paraId="70B1BF50" w14:textId="77777777" w:rsidR="003763C9" w:rsidRDefault="00507F95">
      <w:pPr>
        <w:spacing w:line="360" w:lineRule="auto"/>
        <w:jc w:val="left"/>
      </w:pPr>
      <w:r>
        <w:rPr>
          <w:rFonts w:eastAsia="Times New Roman" w:cs="Times New Roman"/>
          <w:b/>
          <w:sz w:val="24"/>
        </w:rPr>
        <w:t>4.</w:t>
      </w:r>
      <w:r>
        <w:rPr>
          <w:rFonts w:ascii="宋体" w:hAnsi="宋体"/>
          <w:b/>
          <w:sz w:val="24"/>
        </w:rPr>
        <w:t>保持答题卡卡面清洁，不折叠、不破损。考试结束后，将本试卷和答题卡一并交回。</w:t>
      </w:r>
    </w:p>
    <w:p w14:paraId="6E056030" w14:textId="77777777" w:rsidR="003763C9" w:rsidRDefault="00507F95">
      <w:pPr>
        <w:spacing w:line="360" w:lineRule="auto"/>
        <w:jc w:val="center"/>
      </w:pPr>
      <w:r>
        <w:rPr>
          <w:rFonts w:ascii="宋体" w:hAnsi="宋体"/>
          <w:b/>
          <w:sz w:val="24"/>
        </w:rPr>
        <w:t>地理部分</w:t>
      </w:r>
    </w:p>
    <w:p w14:paraId="5F4802A7" w14:textId="77777777" w:rsidR="003763C9" w:rsidRDefault="00507F95">
      <w:pPr>
        <w:spacing w:line="360" w:lineRule="auto"/>
        <w:jc w:val="left"/>
      </w:pPr>
      <w:r>
        <w:rPr>
          <w:rFonts w:ascii="宋体" w:hAnsi="宋体"/>
          <w:b/>
          <w:sz w:val="24"/>
        </w:rPr>
        <w:t>一、选择题（每小题只有一个正确答案，每题</w:t>
      </w: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20</w:t>
      </w:r>
      <w:r>
        <w:rPr>
          <w:rFonts w:ascii="宋体" w:hAnsi="宋体"/>
          <w:b/>
          <w:sz w:val="24"/>
        </w:rPr>
        <w:t>分）</w:t>
      </w:r>
    </w:p>
    <w:p w14:paraId="689AAC30" w14:textId="77777777" w:rsidR="003763C9" w:rsidRDefault="00507F95">
      <w:pPr>
        <w:spacing w:line="360" w:lineRule="auto"/>
        <w:ind w:firstLine="420"/>
        <w:jc w:val="left"/>
      </w:pPr>
      <w:r>
        <w:rPr>
          <w:rFonts w:eastAsia="Times New Roman" w:cs="Times New Roman"/>
        </w:rPr>
        <w:t>2023</w:t>
      </w:r>
      <w:r>
        <w:rPr>
          <w:rFonts w:ascii="楷体" w:eastAsia="楷体" w:hAnsi="楷体" w:cs="楷体"/>
        </w:rPr>
        <w:t>年</w:t>
      </w:r>
      <w:r>
        <w:rPr>
          <w:rFonts w:eastAsia="Times New Roman" w:cs="Times New Roman"/>
        </w:rPr>
        <w:t>12</w:t>
      </w:r>
      <w:r>
        <w:rPr>
          <w:rFonts w:ascii="楷体" w:eastAsia="楷体" w:hAnsi="楷体" w:cs="楷体"/>
        </w:rPr>
        <w:t>月</w:t>
      </w:r>
      <w:r>
        <w:rPr>
          <w:rFonts w:eastAsia="Times New Roman" w:cs="Times New Roman"/>
        </w:rPr>
        <w:t>20</w:t>
      </w:r>
      <w:r>
        <w:rPr>
          <w:rFonts w:ascii="楷体" w:eastAsia="楷体" w:hAnsi="楷体" w:cs="楷体"/>
        </w:rPr>
        <w:t>日世界第二大水电站白鹤滩水电站入选为“</w:t>
      </w:r>
      <w:r>
        <w:rPr>
          <w:rFonts w:eastAsia="Times New Roman" w:cs="Times New Roman"/>
        </w:rPr>
        <w:t>2023</w:t>
      </w:r>
      <w:r>
        <w:rPr>
          <w:rFonts w:ascii="楷体" w:eastAsia="楷体" w:hAnsi="楷体" w:cs="楷体"/>
        </w:rPr>
        <w:t>全球十大工程成就”，并在中国工程院院刊《工程》上发布。下图为长江上游某流域分布示意图。读图完成下面小题。</w:t>
      </w:r>
    </w:p>
    <w:p w14:paraId="10CCA061" w14:textId="77777777" w:rsidR="003763C9" w:rsidRDefault="00507F95">
      <w:pPr>
        <w:spacing w:line="360" w:lineRule="auto"/>
        <w:jc w:val="left"/>
      </w:pPr>
      <w:r>
        <w:rPr>
          <w:noProof/>
        </w:rPr>
        <w:drawing>
          <wp:inline distT="0" distB="0" distL="114300" distR="114300" wp14:anchorId="7ABC1D52" wp14:editId="1DBDC25C">
            <wp:extent cx="3505200" cy="29146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505200" cy="291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317525" w14:textId="77777777" w:rsidR="003763C9" w:rsidRDefault="00507F95">
      <w:pPr>
        <w:spacing w:line="360" w:lineRule="auto"/>
        <w:jc w:val="left"/>
        <w:textAlignment w:val="center"/>
      </w:pPr>
      <w:r>
        <w:t xml:space="preserve">1. </w:t>
      </w:r>
      <w:r>
        <w:rPr>
          <w:rFonts w:ascii="宋体" w:hAnsi="宋体"/>
        </w:rPr>
        <w:t>白鹤滩水电站位于（</w:t>
      </w:r>
      <w:r>
        <w:rPr>
          <w:rFonts w:eastAsia="Times New Roman" w:cs="Times New Roman"/>
        </w:rPr>
        <w:t xml:space="preserve">   </w:t>
      </w:r>
      <w:r>
        <w:rPr>
          <w:rFonts w:ascii="宋体" w:hAnsi="宋体"/>
        </w:rPr>
        <w:t>）</w:t>
      </w:r>
    </w:p>
    <w:p w14:paraId="2567BFFE" w14:textId="77777777" w:rsidR="003763C9" w:rsidRDefault="00507F95">
      <w:pPr>
        <w:tabs>
          <w:tab w:val="left" w:pos="4873"/>
        </w:tabs>
        <w:spacing w:line="360" w:lineRule="auto"/>
        <w:jc w:val="left"/>
        <w:textAlignment w:val="center"/>
      </w:pPr>
      <w:r>
        <w:t xml:space="preserve">A. </w:t>
      </w:r>
      <w:r>
        <w:rPr>
          <w:rFonts w:ascii="宋体" w:hAnsi="宋体"/>
        </w:rPr>
        <w:t>（</w:t>
      </w:r>
      <w:r>
        <w:rPr>
          <w:rFonts w:eastAsia="Times New Roman" w:cs="Times New Roman"/>
        </w:rPr>
        <w:t>102</w:t>
      </w:r>
      <w:r>
        <w:rPr>
          <w:rFonts w:ascii="宋体" w:hAnsi="宋体"/>
        </w:rPr>
        <w:t>°</w:t>
      </w:r>
      <w:r>
        <w:rPr>
          <w:rFonts w:eastAsia="Times New Roman" w:cs="Times New Roman"/>
        </w:rPr>
        <w:t>93</w:t>
      </w:r>
      <w:r>
        <w:rPr>
          <w:rFonts w:ascii="宋体" w:hAnsi="宋体"/>
        </w:rPr>
        <w:t>′</w:t>
      </w:r>
      <w:r>
        <w:rPr>
          <w:rFonts w:eastAsia="Times New Roman" w:cs="Times New Roman"/>
        </w:rPr>
        <w:t>E</w:t>
      </w:r>
      <w:r>
        <w:rPr>
          <w:rFonts w:ascii="宋体" w:hAnsi="宋体"/>
        </w:rPr>
        <w:t>，</w:t>
      </w:r>
      <w:r>
        <w:rPr>
          <w:rFonts w:eastAsia="Times New Roman" w:cs="Times New Roman"/>
        </w:rPr>
        <w:t>26</w:t>
      </w:r>
      <w:r>
        <w:rPr>
          <w:rFonts w:ascii="宋体" w:hAnsi="宋体"/>
        </w:rPr>
        <w:t>°</w:t>
      </w:r>
      <w:r>
        <w:rPr>
          <w:rFonts w:eastAsia="Times New Roman" w:cs="Times New Roman"/>
        </w:rPr>
        <w:t>91</w:t>
      </w:r>
      <w:r>
        <w:rPr>
          <w:rFonts w:ascii="宋体" w:hAnsi="宋体"/>
        </w:rPr>
        <w:t>′</w:t>
      </w:r>
      <w:r>
        <w:rPr>
          <w:rFonts w:eastAsia="Times New Roman" w:cs="Times New Roman"/>
        </w:rPr>
        <w:t>N</w:t>
      </w:r>
      <w:r>
        <w:rPr>
          <w:rFonts w:ascii="宋体" w:hAnsi="宋体"/>
        </w:rPr>
        <w:t>）</w:t>
      </w:r>
      <w:r>
        <w:tab/>
        <w:t xml:space="preserve">B. </w:t>
      </w:r>
      <w:r>
        <w:rPr>
          <w:rFonts w:ascii="宋体" w:hAnsi="宋体"/>
        </w:rPr>
        <w:t>（</w:t>
      </w:r>
      <w:r>
        <w:rPr>
          <w:rFonts w:eastAsia="Times New Roman" w:cs="Times New Roman"/>
        </w:rPr>
        <w:t>102</w:t>
      </w:r>
      <w:r>
        <w:rPr>
          <w:rFonts w:ascii="宋体" w:hAnsi="宋体"/>
        </w:rPr>
        <w:t>°</w:t>
      </w:r>
      <w:r>
        <w:rPr>
          <w:rFonts w:eastAsia="Times New Roman" w:cs="Times New Roman"/>
        </w:rPr>
        <w:t>93</w:t>
      </w:r>
      <w:r>
        <w:rPr>
          <w:rFonts w:ascii="宋体" w:hAnsi="宋体"/>
        </w:rPr>
        <w:t>′</w:t>
      </w:r>
      <w:r>
        <w:rPr>
          <w:rFonts w:eastAsia="Times New Roman" w:cs="Times New Roman"/>
        </w:rPr>
        <w:t>E</w:t>
      </w:r>
      <w:r>
        <w:rPr>
          <w:rFonts w:ascii="宋体" w:hAnsi="宋体"/>
        </w:rPr>
        <w:t>，</w:t>
      </w:r>
      <w:r>
        <w:rPr>
          <w:rFonts w:eastAsia="Times New Roman" w:cs="Times New Roman"/>
        </w:rPr>
        <w:t>26</w:t>
      </w:r>
      <w:r>
        <w:rPr>
          <w:rFonts w:ascii="宋体" w:hAnsi="宋体"/>
        </w:rPr>
        <w:t>°</w:t>
      </w:r>
      <w:r>
        <w:rPr>
          <w:rFonts w:eastAsia="Times New Roman" w:cs="Times New Roman"/>
        </w:rPr>
        <w:t>91</w:t>
      </w:r>
      <w:r>
        <w:rPr>
          <w:rFonts w:ascii="宋体" w:hAnsi="宋体"/>
        </w:rPr>
        <w:t>′</w:t>
      </w:r>
      <w:r>
        <w:rPr>
          <w:rFonts w:eastAsia="Times New Roman" w:cs="Times New Roman"/>
        </w:rPr>
        <w:t>S</w:t>
      </w:r>
      <w:r>
        <w:rPr>
          <w:rFonts w:ascii="宋体" w:hAnsi="宋体"/>
        </w:rPr>
        <w:t>）</w:t>
      </w:r>
    </w:p>
    <w:p w14:paraId="183D4BEB" w14:textId="77777777" w:rsidR="003763C9" w:rsidRDefault="00507F95">
      <w:pPr>
        <w:tabs>
          <w:tab w:val="left" w:pos="4873"/>
        </w:tabs>
        <w:spacing w:line="360" w:lineRule="auto"/>
        <w:jc w:val="left"/>
        <w:textAlignment w:val="center"/>
      </w:pPr>
      <w:r>
        <w:t xml:space="preserve">C. </w:t>
      </w:r>
      <w:r>
        <w:rPr>
          <w:rFonts w:ascii="宋体" w:hAnsi="宋体"/>
        </w:rPr>
        <w:t>（</w:t>
      </w:r>
      <w:r>
        <w:rPr>
          <w:rFonts w:eastAsia="Times New Roman" w:cs="Times New Roman"/>
        </w:rPr>
        <w:t>102</w:t>
      </w:r>
      <w:r>
        <w:rPr>
          <w:rFonts w:ascii="宋体" w:hAnsi="宋体"/>
        </w:rPr>
        <w:t>°</w:t>
      </w:r>
      <w:r>
        <w:rPr>
          <w:rFonts w:eastAsia="Times New Roman" w:cs="Times New Roman"/>
        </w:rPr>
        <w:t>93</w:t>
      </w:r>
      <w:r>
        <w:rPr>
          <w:rFonts w:ascii="宋体" w:hAnsi="宋体"/>
        </w:rPr>
        <w:t>′</w:t>
      </w:r>
      <w:r>
        <w:rPr>
          <w:rFonts w:eastAsia="Times New Roman" w:cs="Times New Roman"/>
        </w:rPr>
        <w:t>W</w:t>
      </w:r>
      <w:r>
        <w:rPr>
          <w:rFonts w:ascii="宋体" w:hAnsi="宋体"/>
        </w:rPr>
        <w:t>，</w:t>
      </w:r>
      <w:r>
        <w:rPr>
          <w:rFonts w:eastAsia="Times New Roman" w:cs="Times New Roman"/>
        </w:rPr>
        <w:t>26</w:t>
      </w:r>
      <w:r>
        <w:rPr>
          <w:rFonts w:ascii="宋体" w:hAnsi="宋体"/>
        </w:rPr>
        <w:t>°</w:t>
      </w:r>
      <w:r>
        <w:rPr>
          <w:rFonts w:eastAsia="Times New Roman" w:cs="Times New Roman"/>
        </w:rPr>
        <w:t>91</w:t>
      </w:r>
      <w:r>
        <w:rPr>
          <w:rFonts w:ascii="宋体" w:hAnsi="宋体"/>
        </w:rPr>
        <w:t>′</w:t>
      </w:r>
      <w:r>
        <w:rPr>
          <w:rFonts w:eastAsia="Times New Roman" w:cs="Times New Roman"/>
        </w:rPr>
        <w:t>N</w:t>
      </w:r>
      <w:r>
        <w:rPr>
          <w:rFonts w:ascii="宋体" w:hAnsi="宋体"/>
        </w:rPr>
        <w:t>）</w:t>
      </w:r>
      <w:r>
        <w:tab/>
        <w:t xml:space="preserve">D. </w:t>
      </w:r>
      <w:r>
        <w:rPr>
          <w:rFonts w:ascii="宋体" w:hAnsi="宋体"/>
        </w:rPr>
        <w:t>（</w:t>
      </w:r>
      <w:r>
        <w:rPr>
          <w:rFonts w:eastAsia="Times New Roman" w:cs="Times New Roman"/>
        </w:rPr>
        <w:t>102</w:t>
      </w:r>
      <w:r>
        <w:rPr>
          <w:rFonts w:ascii="宋体" w:hAnsi="宋体"/>
        </w:rPr>
        <w:t>°</w:t>
      </w:r>
      <w:r>
        <w:rPr>
          <w:rFonts w:eastAsia="Times New Roman" w:cs="Times New Roman"/>
        </w:rPr>
        <w:t>93</w:t>
      </w:r>
      <w:r>
        <w:rPr>
          <w:rFonts w:ascii="宋体" w:hAnsi="宋体"/>
        </w:rPr>
        <w:t>′</w:t>
      </w:r>
      <w:r>
        <w:rPr>
          <w:rFonts w:eastAsia="Times New Roman" w:cs="Times New Roman"/>
        </w:rPr>
        <w:t>W</w:t>
      </w:r>
      <w:r>
        <w:rPr>
          <w:rFonts w:ascii="宋体" w:hAnsi="宋体"/>
        </w:rPr>
        <w:t>，</w:t>
      </w:r>
      <w:r>
        <w:rPr>
          <w:rFonts w:eastAsia="Times New Roman" w:cs="Times New Roman"/>
        </w:rPr>
        <w:t>26</w:t>
      </w:r>
      <w:r>
        <w:rPr>
          <w:rFonts w:ascii="宋体" w:hAnsi="宋体"/>
        </w:rPr>
        <w:t>°</w:t>
      </w:r>
      <w:r>
        <w:rPr>
          <w:rFonts w:eastAsia="Times New Roman" w:cs="Times New Roman"/>
        </w:rPr>
        <w:t>91</w:t>
      </w:r>
      <w:r>
        <w:rPr>
          <w:rFonts w:ascii="宋体" w:hAnsi="宋体"/>
        </w:rPr>
        <w:t>′</w:t>
      </w:r>
      <w:r>
        <w:rPr>
          <w:rFonts w:eastAsia="Times New Roman" w:cs="Times New Roman"/>
        </w:rPr>
        <w:t>S</w:t>
      </w:r>
      <w:r>
        <w:rPr>
          <w:rFonts w:ascii="宋体" w:hAnsi="宋体"/>
        </w:rPr>
        <w:t>）</w:t>
      </w:r>
    </w:p>
    <w:p w14:paraId="02962548" w14:textId="77777777" w:rsidR="003763C9" w:rsidRDefault="00507F95">
      <w:pPr>
        <w:spacing w:line="360" w:lineRule="auto"/>
        <w:jc w:val="left"/>
        <w:textAlignment w:val="center"/>
      </w:pPr>
      <w:r>
        <w:t xml:space="preserve">2. </w:t>
      </w:r>
      <w:r>
        <w:rPr>
          <w:rFonts w:ascii="宋体" w:hAnsi="宋体"/>
        </w:rPr>
        <w:t>在白鹤滩选址修建水电站的主要优势条件有（</w:t>
      </w:r>
      <w:r>
        <w:rPr>
          <w:rFonts w:eastAsia="Times New Roman" w:cs="Times New Roman"/>
        </w:rPr>
        <w:t xml:space="preserve">   </w:t>
      </w:r>
      <w:r>
        <w:rPr>
          <w:rFonts w:ascii="宋体" w:hAnsi="宋体"/>
        </w:rPr>
        <w:t>）</w:t>
      </w:r>
    </w:p>
    <w:p w14:paraId="5520E364" w14:textId="77777777" w:rsidR="003763C9" w:rsidRDefault="00507F95">
      <w:pPr>
        <w:spacing w:line="360" w:lineRule="auto"/>
        <w:jc w:val="left"/>
      </w:pPr>
      <w:r>
        <w:rPr>
          <w:rFonts w:ascii="宋体" w:hAnsi="宋体"/>
        </w:rPr>
        <w:t>①地势落差较大②河流结冰期较短③河流水量丰富④河流含沙量较小</w:t>
      </w:r>
    </w:p>
    <w:p w14:paraId="69C061EC" w14:textId="77777777" w:rsidR="003763C9" w:rsidRDefault="00507F9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lastRenderedPageBreak/>
        <w:t xml:space="preserve">A. </w:t>
      </w:r>
      <w:r>
        <w:rPr>
          <w:rFonts w:ascii="宋体" w:hAnsi="宋体"/>
        </w:rPr>
        <w:t>①②</w:t>
      </w:r>
      <w:r>
        <w:tab/>
        <w:t xml:space="preserve">B. </w:t>
      </w:r>
      <w:r>
        <w:rPr>
          <w:rFonts w:ascii="宋体" w:hAnsi="宋体"/>
        </w:rPr>
        <w:t>①③</w:t>
      </w:r>
      <w:r>
        <w:tab/>
        <w:t xml:space="preserve">C. </w:t>
      </w:r>
      <w:r>
        <w:rPr>
          <w:rFonts w:ascii="宋体" w:hAnsi="宋体"/>
        </w:rPr>
        <w:t>②④</w:t>
      </w:r>
      <w:r>
        <w:tab/>
        <w:t xml:space="preserve">D. </w:t>
      </w:r>
      <w:r>
        <w:rPr>
          <w:rFonts w:ascii="宋体" w:hAnsi="宋体"/>
        </w:rPr>
        <w:t>③④</w:t>
      </w:r>
    </w:p>
    <w:p w14:paraId="14798F7A" w14:textId="77777777" w:rsidR="003763C9" w:rsidRDefault="00507F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1. A    2. B</w:t>
      </w:r>
    </w:p>
    <w:p w14:paraId="1681EEA6" w14:textId="77777777" w:rsidR="003763C9" w:rsidRDefault="00507F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1AD1A0B" w14:textId="77777777" w:rsidR="003763C9" w:rsidRDefault="00507F9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1</w:t>
      </w:r>
      <w:r>
        <w:rPr>
          <w:color w:val="000000"/>
        </w:rPr>
        <w:t>题详解】</w:t>
      </w:r>
    </w:p>
    <w:p w14:paraId="38CCD344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在经纬网上，</w:t>
      </w:r>
      <w:r>
        <w:rPr>
          <w:color w:val="000000"/>
        </w:rPr>
        <w:t xml:space="preserve"> </w:t>
      </w:r>
      <w:r>
        <w:rPr>
          <w:color w:val="000000"/>
        </w:rPr>
        <w:t>经线的度数叫做经度，若相邻两条经线的经度向东增大，就是东经，用符号</w:t>
      </w:r>
      <w:r>
        <w:rPr>
          <w:color w:val="000000"/>
        </w:rPr>
        <w:t xml:space="preserve"> E</w:t>
      </w:r>
      <w:r>
        <w:rPr>
          <w:color w:val="000000"/>
        </w:rPr>
        <w:t>表示；若相邻两条经线的经度向西增大，就是西经，用符号</w:t>
      </w:r>
      <w:r>
        <w:rPr>
          <w:color w:val="000000"/>
        </w:rPr>
        <w:t>W</w:t>
      </w:r>
      <w:r>
        <w:rPr>
          <w:color w:val="000000"/>
        </w:rPr>
        <w:t>表示；纬线的度数叫纬度，若相邻两条纬线的纬度向北增大，就是北纬，</w:t>
      </w:r>
      <w:r>
        <w:rPr>
          <w:color w:val="000000"/>
        </w:rPr>
        <w:t xml:space="preserve"> </w:t>
      </w:r>
      <w:r>
        <w:rPr>
          <w:color w:val="000000"/>
        </w:rPr>
        <w:t>用符号</w:t>
      </w:r>
      <w:r>
        <w:rPr>
          <w:color w:val="000000"/>
        </w:rPr>
        <w:t>N</w:t>
      </w:r>
      <w:r>
        <w:rPr>
          <w:color w:val="000000"/>
        </w:rPr>
        <w:t>表示；若相邻两条纬线的纬度向南增大，就是南纬，用符号</w:t>
      </w:r>
      <w:r>
        <w:rPr>
          <w:color w:val="000000"/>
        </w:rPr>
        <w:t>S</w:t>
      </w:r>
      <w:r>
        <w:rPr>
          <w:color w:val="000000"/>
        </w:rPr>
        <w:t>表示。读图可知，</w:t>
      </w:r>
      <w:r>
        <w:rPr>
          <w:rFonts w:ascii="宋体" w:hAnsi="宋体"/>
          <w:color w:val="000000"/>
        </w:rPr>
        <w:t>白鹤滩水电站</w:t>
      </w:r>
      <w:r>
        <w:rPr>
          <w:color w:val="000000"/>
        </w:rPr>
        <w:t>的经纬度约为</w:t>
      </w: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102</w:t>
      </w:r>
      <w:r>
        <w:rPr>
          <w:rFonts w:ascii="宋体" w:hAnsi="宋体"/>
          <w:color w:val="000000"/>
        </w:rPr>
        <w:t>°</w:t>
      </w:r>
      <w:r>
        <w:rPr>
          <w:rFonts w:eastAsia="Times New Roman" w:cs="Times New Roman"/>
          <w:color w:val="000000"/>
        </w:rPr>
        <w:t>93</w:t>
      </w:r>
      <w:r>
        <w:rPr>
          <w:rFonts w:ascii="宋体" w:hAnsi="宋体"/>
          <w:color w:val="000000"/>
        </w:rPr>
        <w:t>′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26</w:t>
      </w:r>
      <w:r>
        <w:rPr>
          <w:rFonts w:ascii="宋体" w:hAnsi="宋体"/>
          <w:color w:val="000000"/>
        </w:rPr>
        <w:t>°</w:t>
      </w:r>
      <w:r>
        <w:rPr>
          <w:rFonts w:eastAsia="Times New Roman" w:cs="Times New Roman"/>
          <w:color w:val="000000"/>
        </w:rPr>
        <w:t>91</w:t>
      </w:r>
      <w:r>
        <w:rPr>
          <w:rFonts w:ascii="宋体" w:hAnsi="宋体"/>
          <w:color w:val="000000"/>
        </w:rPr>
        <w:t>′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）</w:t>
      </w:r>
      <w:r>
        <w:rPr>
          <w:color w:val="000000"/>
        </w:rPr>
        <w:t>。</w:t>
      </w:r>
      <w:r>
        <w:rPr>
          <w:color w:val="000000"/>
        </w:rPr>
        <w:t xml:space="preserve"> </w:t>
      </w:r>
      <w:r>
        <w:rPr>
          <w:color w:val="000000"/>
        </w:rPr>
        <w:t>故选</w:t>
      </w:r>
      <w:r>
        <w:rPr>
          <w:color w:val="000000"/>
        </w:rPr>
        <w:t>A</w:t>
      </w:r>
      <w:r>
        <w:rPr>
          <w:color w:val="000000"/>
        </w:rPr>
        <w:t>。</w:t>
      </w:r>
    </w:p>
    <w:p w14:paraId="24D1A52E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2</w:t>
      </w:r>
      <w:r>
        <w:rPr>
          <w:color w:val="000000"/>
        </w:rPr>
        <w:t>题详解】</w:t>
      </w:r>
    </w:p>
    <w:p w14:paraId="19BAA882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在白鹤滩选址修建水电站的主要优势条件有：这里地处山区，地势落差大、水流急、水能资源丰富；流域内大部分属于亚热带季风气候，降水丰富，又汇集了多条支流，河流水量大，故①③正确。该流域内河流无结冰，河流含沙量小不是建水电站的优势条件，故②④错误，故选B。</w:t>
      </w:r>
    </w:p>
    <w:p w14:paraId="28DF520E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【点睛】在经纬网上，利用经纬网可以确定地球表面任</w:t>
      </w:r>
      <w:r>
        <w:rPr>
          <w:color w:val="000000"/>
        </w:rPr>
        <w:t xml:space="preserve"> </w:t>
      </w:r>
      <w:r>
        <w:rPr>
          <w:color w:val="000000"/>
        </w:rPr>
        <w:t>何一个地点的位置；可依据经度的变化规律，确定东西经度；依据纬度的变化规律，确定南北纬度。</w:t>
      </w:r>
    </w:p>
    <w:p w14:paraId="1A5B99DC" w14:textId="77777777" w:rsidR="003763C9" w:rsidRDefault="00507F9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近年来，中国航天事业的发展再创新高。</w:t>
      </w:r>
      <w:r>
        <w:rPr>
          <w:rFonts w:eastAsia="Times New Roman" w:cs="Times New Roman"/>
          <w:color w:val="000000"/>
        </w:rPr>
        <w:t>2024</w:t>
      </w:r>
      <w:r>
        <w:rPr>
          <w:rFonts w:ascii="楷体" w:eastAsia="楷体" w:hAnsi="楷体" w:cs="楷体"/>
          <w:color w:val="000000"/>
        </w:rPr>
        <w:t>年</w:t>
      </w:r>
      <w:r>
        <w:rPr>
          <w:rFonts w:eastAsia="Times New Roman" w:cs="Times New Roman"/>
          <w:color w:val="000000"/>
        </w:rPr>
        <w:t>4</w:t>
      </w:r>
      <w:r>
        <w:rPr>
          <w:rFonts w:ascii="楷体" w:eastAsia="楷体" w:hAnsi="楷体" w:cs="楷体"/>
          <w:color w:val="000000"/>
        </w:rPr>
        <w:t>月</w:t>
      </w:r>
      <w:r>
        <w:rPr>
          <w:rFonts w:eastAsia="Times New Roman" w:cs="Times New Roman"/>
          <w:color w:val="000000"/>
        </w:rPr>
        <w:t>25</w:t>
      </w:r>
      <w:r>
        <w:rPr>
          <w:rFonts w:ascii="楷体" w:eastAsia="楷体" w:hAnsi="楷体" w:cs="楷体"/>
          <w:color w:val="000000"/>
        </w:rPr>
        <w:t>日神舟十八号载人飞船发射取得圆满成功。遂宁的师生通过收看新闻联播见证了这一激动人心的时刻。</w:t>
      </w:r>
      <w:r>
        <w:rPr>
          <w:rFonts w:eastAsia="Times New Roman" w:cs="Times New Roman"/>
          <w:color w:val="000000"/>
        </w:rPr>
        <w:t>5</w:t>
      </w:r>
      <w:r>
        <w:rPr>
          <w:rFonts w:ascii="楷体" w:eastAsia="楷体" w:hAnsi="楷体" w:cs="楷体"/>
          <w:color w:val="000000"/>
        </w:rPr>
        <w:t>月</w:t>
      </w:r>
      <w:r>
        <w:rPr>
          <w:rFonts w:eastAsia="Times New Roman" w:cs="Times New Roman"/>
          <w:color w:val="000000"/>
        </w:rPr>
        <w:t>28</w:t>
      </w:r>
      <w:r>
        <w:rPr>
          <w:rFonts w:ascii="楷体" w:eastAsia="楷体" w:hAnsi="楷体" w:cs="楷体"/>
          <w:color w:val="000000"/>
        </w:rPr>
        <w:t>日神舟十八号航天员圆满完成第一次出轮任务。图</w:t>
      </w:r>
      <w:r>
        <w:rPr>
          <w:rFonts w:eastAsia="Times New Roman" w:cs="Times New Roman"/>
          <w:color w:val="000000"/>
        </w:rPr>
        <w:t>1</w:t>
      </w:r>
      <w:r>
        <w:rPr>
          <w:rFonts w:ascii="楷体" w:eastAsia="楷体" w:hAnsi="楷体" w:cs="楷体"/>
          <w:color w:val="000000"/>
        </w:rPr>
        <w:t>为地球公转示意图，图</w:t>
      </w:r>
      <w:r>
        <w:rPr>
          <w:rFonts w:eastAsia="Times New Roman" w:cs="Times New Roman"/>
          <w:color w:val="000000"/>
        </w:rPr>
        <w:t>2</w:t>
      </w:r>
      <w:r>
        <w:rPr>
          <w:rFonts w:ascii="楷体" w:eastAsia="楷体" w:hAnsi="楷体" w:cs="楷体"/>
          <w:color w:val="000000"/>
        </w:rPr>
        <w:t>为地球卫星困片。读困完成下面小题。</w:t>
      </w:r>
    </w:p>
    <w:p w14:paraId="472A5E4B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13D608BC" wp14:editId="1519C873">
            <wp:extent cx="5238750" cy="2298700"/>
            <wp:effectExtent l="0" t="0" r="0" b="635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299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704720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从神舟十八号载人飞船发射当日到航天员第一次出舱期间（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51657555" w14:textId="77777777" w:rsidR="003763C9" w:rsidRDefault="00507F9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遂宁</w:t>
      </w:r>
      <w:r>
        <w:rPr>
          <w:rFonts w:ascii="宋体" w:hAnsi="宋体"/>
          <w:noProof/>
          <w:color w:val="000000"/>
        </w:rPr>
        <w:drawing>
          <wp:inline distT="0" distB="0" distL="114300" distR="114300" wp14:anchorId="192BA771" wp14:editId="3AC34E5A">
            <wp:extent cx="133350" cy="177800"/>
            <wp:effectExtent l="0" t="0" r="0" b="0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白天比黑夜更短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地球正运转至②段</w:t>
      </w:r>
    </w:p>
    <w:p w14:paraId="3C532E7F" w14:textId="77777777" w:rsidR="003763C9" w:rsidRDefault="00507F9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遂宁学生正午影子变长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遂宁白天越来越长</w:t>
      </w:r>
    </w:p>
    <w:p w14:paraId="5E2B9833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在地球卫星图片（图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）中，我们观察到（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497AC31B" w14:textId="77777777" w:rsidR="003763C9" w:rsidRDefault="00507F9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陆地多于海洋</w:t>
      </w:r>
      <w:r>
        <w:rPr>
          <w:color w:val="000000"/>
        </w:rPr>
        <w:tab/>
        <w:t xml:space="preserve">B. 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点正值傍晚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北极出现极夜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地球由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转向</w:t>
      </w:r>
      <w:r>
        <w:rPr>
          <w:rFonts w:eastAsia="Times New Roman" w:cs="Times New Roman"/>
          <w:color w:val="000000"/>
        </w:rPr>
        <w:t>A</w:t>
      </w:r>
    </w:p>
    <w:p w14:paraId="059BAFD7" w14:textId="77777777" w:rsidR="003763C9" w:rsidRDefault="00507F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3. D    4. D</w:t>
      </w:r>
    </w:p>
    <w:p w14:paraId="40B57417" w14:textId="77777777" w:rsidR="003763C9" w:rsidRDefault="00507F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【解析】</w:t>
      </w:r>
    </w:p>
    <w:p w14:paraId="0C337DE9" w14:textId="77777777" w:rsidR="003763C9" w:rsidRDefault="00507F9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3</w:t>
      </w:r>
      <w:r>
        <w:rPr>
          <w:color w:val="000000"/>
        </w:rPr>
        <w:t>题详解】</w:t>
      </w:r>
    </w:p>
    <w:p w14:paraId="2E72082C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结合图文材料和所学知识可知，春分日（</w:t>
      </w:r>
      <w:r>
        <w:rPr>
          <w:color w:val="000000"/>
        </w:rPr>
        <w:t>3</w:t>
      </w:r>
      <w:r>
        <w:rPr>
          <w:color w:val="000000"/>
        </w:rPr>
        <w:t>月</w:t>
      </w:r>
      <w:r>
        <w:rPr>
          <w:color w:val="000000"/>
        </w:rPr>
        <w:t>21</w:t>
      </w:r>
      <w:r>
        <w:rPr>
          <w:color w:val="000000"/>
        </w:rPr>
        <w:t>日前后），夏至日（</w:t>
      </w:r>
      <w:r>
        <w:rPr>
          <w:color w:val="000000"/>
        </w:rPr>
        <w:t>6</w:t>
      </w:r>
      <w:r>
        <w:rPr>
          <w:color w:val="000000"/>
        </w:rPr>
        <w:t>月</w:t>
      </w:r>
      <w:r>
        <w:rPr>
          <w:color w:val="000000"/>
        </w:rPr>
        <w:t>22</w:t>
      </w:r>
      <w:r>
        <w:rPr>
          <w:color w:val="000000"/>
        </w:rPr>
        <w:t>日前后），秋分日（</w:t>
      </w:r>
      <w:r>
        <w:rPr>
          <w:color w:val="000000"/>
        </w:rPr>
        <w:t>9</w:t>
      </w:r>
      <w:r>
        <w:rPr>
          <w:color w:val="000000"/>
        </w:rPr>
        <w:t>月</w:t>
      </w:r>
      <w:r>
        <w:rPr>
          <w:color w:val="000000"/>
        </w:rPr>
        <w:t>23</w:t>
      </w:r>
      <w:r>
        <w:rPr>
          <w:color w:val="000000"/>
        </w:rPr>
        <w:t>日前后），冬至日（</w:t>
      </w:r>
      <w:r>
        <w:rPr>
          <w:color w:val="000000"/>
        </w:rPr>
        <w:t>12</w:t>
      </w:r>
      <w:r>
        <w:rPr>
          <w:color w:val="000000"/>
        </w:rPr>
        <w:t>月</w:t>
      </w:r>
      <w:r>
        <w:rPr>
          <w:color w:val="000000"/>
        </w:rPr>
        <w:t>22</w:t>
      </w:r>
      <w:r>
        <w:rPr>
          <w:color w:val="000000"/>
        </w:rPr>
        <w:t>日前后）。神舟十八号发射成功时为</w:t>
      </w:r>
      <w:r>
        <w:rPr>
          <w:color w:val="000000"/>
        </w:rPr>
        <w:t>4</w:t>
      </w:r>
      <w:r>
        <w:rPr>
          <w:color w:val="000000"/>
        </w:rPr>
        <w:t>月</w:t>
      </w:r>
      <w:r>
        <w:rPr>
          <w:color w:val="000000"/>
        </w:rPr>
        <w:t>25</w:t>
      </w:r>
      <w:r>
        <w:rPr>
          <w:color w:val="000000"/>
        </w:rPr>
        <w:t>日，此时地球运转至公转轨道的春分和夏至的之间</w:t>
      </w:r>
      <w:r>
        <w:rPr>
          <w:color w:val="000000"/>
        </w:rPr>
        <w:t>①</w:t>
      </w:r>
      <w:r>
        <w:rPr>
          <w:color w:val="000000"/>
        </w:rPr>
        <w:t>，</w:t>
      </w:r>
      <w:r>
        <w:rPr>
          <w:color w:val="000000"/>
        </w:rPr>
        <w:t>B</w:t>
      </w:r>
      <w:r>
        <w:rPr>
          <w:color w:val="000000"/>
        </w:rPr>
        <w:t>错误；太阳直射由赤道向北回归线移动，</w:t>
      </w:r>
      <w:r>
        <w:rPr>
          <w:rFonts w:ascii="宋体" w:hAnsi="宋体"/>
          <w:color w:val="000000"/>
        </w:rPr>
        <w:t>遂宁的白天越来越长，且白天比黑夜更长，A错误，D正确；太阳高度角变大，故遂宁学生正午影子变短，C错误</w:t>
      </w:r>
      <w:r>
        <w:rPr>
          <w:color w:val="000000"/>
        </w:rPr>
        <w:t>。故选</w:t>
      </w:r>
      <w:r>
        <w:rPr>
          <w:color w:val="000000"/>
        </w:rPr>
        <w:t>D</w:t>
      </w:r>
      <w:r>
        <w:rPr>
          <w:color w:val="000000"/>
        </w:rPr>
        <w:t>。</w:t>
      </w:r>
    </w:p>
    <w:p w14:paraId="67B0401F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4</w:t>
      </w:r>
      <w:r>
        <w:rPr>
          <w:color w:val="000000"/>
        </w:rPr>
        <w:t>题详解】</w:t>
      </w:r>
    </w:p>
    <w:p w14:paraId="6F98D1AE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在地球卫星图片（图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）中，我们观察到陆地少于海洋，A错误；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点正值白天，B错误；北极出现极昼，C错误；地球自西向东转，地球由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转向</w:t>
      </w:r>
      <w:r>
        <w:rPr>
          <w:rFonts w:eastAsia="Times New Roman" w:cs="Times New Roman"/>
          <w:color w:val="000000"/>
        </w:rPr>
        <w:t>A，D正确。故选D。</w:t>
      </w:r>
    </w:p>
    <w:p w14:paraId="54B0FA0B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地球自转和公转的方向都是自西向东的，自转绕地轴运动，公转绕太阳运动，自转的周期是一天，公转的周期是一年，地球公转产生的现象有季节的变化、昼夜长短的变化、五带的产生、正午太阳高度的变化等，地球的自转产生的现象有昼夜交替、太阳的东升西落、地方时的差异等。</w:t>
      </w:r>
    </w:p>
    <w:p w14:paraId="24755F53" w14:textId="77777777" w:rsidR="003763C9" w:rsidRDefault="00507F9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66</w:t>
      </w:r>
      <w:r>
        <w:rPr>
          <w:rFonts w:ascii="楷体" w:eastAsia="楷体" w:hAnsi="楷体" w:cs="楷体"/>
          <w:color w:val="000000"/>
        </w:rPr>
        <w:t>号公路东起芝加哥，西至洛杉矶，全长约</w:t>
      </w:r>
      <w:r>
        <w:rPr>
          <w:rFonts w:eastAsia="Times New Roman" w:cs="Times New Roman"/>
          <w:color w:val="000000"/>
        </w:rPr>
        <w:t>3943</w:t>
      </w:r>
      <w:r>
        <w:rPr>
          <w:rFonts w:ascii="楷体" w:eastAsia="楷体" w:hAnsi="楷体" w:cs="楷体"/>
          <w:color w:val="000000"/>
        </w:rPr>
        <w:t>千米，是连接美国本土东西部重要的交通干线下图为</w:t>
      </w:r>
      <w:r>
        <w:rPr>
          <w:rFonts w:eastAsia="Times New Roman" w:cs="Times New Roman"/>
          <w:color w:val="000000"/>
        </w:rPr>
        <w:t>66</w:t>
      </w:r>
      <w:r>
        <w:rPr>
          <w:rFonts w:ascii="楷体" w:eastAsia="楷体" w:hAnsi="楷体" w:cs="楷体"/>
          <w:color w:val="000000"/>
        </w:rPr>
        <w:t>号公路分布示意图，读图完成下面小题。</w:t>
      </w:r>
    </w:p>
    <w:p w14:paraId="45D6B923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71A1A44A" wp14:editId="6128A3AA">
            <wp:extent cx="4105275" cy="27813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05275" cy="278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894037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eastAsia="Times New Roman" w:cs="Times New Roman"/>
          <w:color w:val="000000"/>
        </w:rPr>
        <w:t>66</w:t>
      </w:r>
      <w:r>
        <w:rPr>
          <w:rFonts w:ascii="宋体" w:hAnsi="宋体"/>
          <w:color w:val="000000"/>
        </w:rPr>
        <w:t>号公路（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01716948" w14:textId="77777777" w:rsidR="003763C9" w:rsidRDefault="00507F9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东部路段多隧道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西部路段坡度较小</w:t>
      </w:r>
    </w:p>
    <w:p w14:paraId="76E0A6D3" w14:textId="77777777" w:rsidR="003763C9" w:rsidRDefault="00507F9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到达了美国硅谷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穿过了密西西比河</w:t>
      </w:r>
    </w:p>
    <w:p w14:paraId="236CEB49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沿</w:t>
      </w:r>
      <w:r>
        <w:rPr>
          <w:rFonts w:eastAsia="Times New Roman" w:cs="Times New Roman"/>
          <w:color w:val="000000"/>
        </w:rPr>
        <w:t>66</w:t>
      </w:r>
      <w:r>
        <w:rPr>
          <w:rFonts w:ascii="宋体" w:hAnsi="宋体"/>
          <w:color w:val="000000"/>
        </w:rPr>
        <w:t>号公路到东北地区，当地乳畜业发达。其发展的优势条件有（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248B0D7D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①气候冷湿，牧草茂盛②劳动力丰富，便于加工</w:t>
      </w:r>
    </w:p>
    <w:p w14:paraId="05913035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③城市密集，市场广阔④靠近玉米带，饲料充足</w:t>
      </w:r>
    </w:p>
    <w:p w14:paraId="2DF312C8" w14:textId="77777777" w:rsidR="003763C9" w:rsidRDefault="00507F9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①②③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①②④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①③④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②③④</w:t>
      </w:r>
    </w:p>
    <w:p w14:paraId="61245EF7" w14:textId="77777777" w:rsidR="003763C9" w:rsidRDefault="00507F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【答案】</w:t>
      </w:r>
      <w:r>
        <w:rPr>
          <w:color w:val="000000"/>
        </w:rPr>
        <w:t>5</w:t>
      </w:r>
      <w:r>
        <w:rPr>
          <w:noProof/>
          <w:color w:val="000000"/>
          <w:position w:val="-22"/>
        </w:rPr>
        <w:drawing>
          <wp:inline distT="0" distB="0" distL="114300" distR="114300" wp14:anchorId="6F1BA977" wp14:editId="13412BFA">
            <wp:extent cx="31750" cy="88900"/>
            <wp:effectExtent l="0" t="0" r="0" b="0"/>
            <wp:docPr id="726726014" name="图片 726726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726014" name="图片 72672601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D    6. C</w:t>
      </w:r>
    </w:p>
    <w:p w14:paraId="4B5C218A" w14:textId="77777777" w:rsidR="003763C9" w:rsidRDefault="00507F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87F95FB" w14:textId="77777777" w:rsidR="003763C9" w:rsidRDefault="00507F9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5</w:t>
      </w:r>
      <w:r>
        <w:rPr>
          <w:color w:val="000000"/>
        </w:rPr>
        <w:t>题详解】</w:t>
      </w:r>
    </w:p>
    <w:p w14:paraId="41A998C6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由图及题干知，</w:t>
      </w:r>
      <w:r>
        <w:rPr>
          <w:color w:val="000000"/>
        </w:rPr>
        <w:t>66</w:t>
      </w:r>
      <w:r>
        <w:rPr>
          <w:color w:val="000000"/>
        </w:rPr>
        <w:t>号公路东部经过密西西比河，地形平坦，路段隧道较少，</w:t>
      </w:r>
      <w:r>
        <w:rPr>
          <w:color w:val="000000"/>
        </w:rPr>
        <w:t>A</w:t>
      </w:r>
      <w:r>
        <w:rPr>
          <w:color w:val="000000"/>
        </w:rPr>
        <w:t>错误，</w:t>
      </w:r>
      <w:r>
        <w:rPr>
          <w:color w:val="000000"/>
        </w:rPr>
        <w:t>D</w:t>
      </w:r>
      <w:r>
        <w:rPr>
          <w:color w:val="000000"/>
        </w:rPr>
        <w:t>正确；西部路段多山地，坡度较大，</w:t>
      </w:r>
      <w:r>
        <w:rPr>
          <w:color w:val="000000"/>
        </w:rPr>
        <w:t>B</w:t>
      </w:r>
      <w:r>
        <w:rPr>
          <w:color w:val="000000"/>
        </w:rPr>
        <w:t>错误；未到达了美国硅谷</w:t>
      </w:r>
      <w:r>
        <w:rPr>
          <w:color w:val="000000"/>
        </w:rPr>
        <w:t>——</w:t>
      </w:r>
      <w:r>
        <w:rPr>
          <w:color w:val="000000"/>
        </w:rPr>
        <w:t>旧金山，</w:t>
      </w:r>
      <w:r>
        <w:rPr>
          <w:color w:val="000000"/>
        </w:rPr>
        <w:t>C</w:t>
      </w:r>
      <w:r>
        <w:rPr>
          <w:color w:val="000000"/>
        </w:rPr>
        <w:t>错误。故选</w:t>
      </w:r>
      <w:r>
        <w:rPr>
          <w:color w:val="000000"/>
        </w:rPr>
        <w:t>D</w:t>
      </w:r>
      <w:r>
        <w:rPr>
          <w:color w:val="000000"/>
        </w:rPr>
        <w:t>。</w:t>
      </w:r>
    </w:p>
    <w:p w14:paraId="2256AE8F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6</w:t>
      </w:r>
      <w:r>
        <w:rPr>
          <w:color w:val="000000"/>
        </w:rPr>
        <w:t>题详解】</w:t>
      </w:r>
    </w:p>
    <w:p w14:paraId="72737A7D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美国本土乳畜带形成的社会经济条件是靠近玉米带，饲料充足；城市众多、人口密集，需求量大；自然条件有：气候冷湿、地形平坦，适宜牧草生长，</w:t>
      </w:r>
      <w:r>
        <w:rPr>
          <w:color w:val="000000"/>
        </w:rPr>
        <w:t>①③④</w:t>
      </w:r>
      <w:r>
        <w:rPr>
          <w:color w:val="000000"/>
        </w:rPr>
        <w:t>正确；与劳动力丰富，便于加工关系不大，排除</w:t>
      </w:r>
      <w:r>
        <w:rPr>
          <w:color w:val="000000"/>
        </w:rPr>
        <w:t>②</w:t>
      </w:r>
      <w:r>
        <w:rPr>
          <w:color w:val="000000"/>
        </w:rPr>
        <w:t>。故选</w:t>
      </w:r>
      <w:r>
        <w:rPr>
          <w:color w:val="000000"/>
        </w:rPr>
        <w:t>C</w:t>
      </w:r>
      <w:r>
        <w:rPr>
          <w:color w:val="000000"/>
        </w:rPr>
        <w:t>。</w:t>
      </w:r>
    </w:p>
    <w:p w14:paraId="532F05BF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【点睛】圣弗朗西斯科又称旧金山，是美国太平洋沿岸重要的金融、贸易和文化中心，也是著名的天然良港。以斯坦福大学等高校和科研院所为依托的</w:t>
      </w:r>
      <w:r>
        <w:rPr>
          <w:color w:val="000000"/>
        </w:rPr>
        <w:t>“</w:t>
      </w:r>
      <w:r>
        <w:rPr>
          <w:color w:val="000000"/>
        </w:rPr>
        <w:t>硅谷</w:t>
      </w:r>
      <w:r>
        <w:rPr>
          <w:color w:val="000000"/>
        </w:rPr>
        <w:t>”</w:t>
      </w:r>
      <w:r>
        <w:rPr>
          <w:color w:val="000000"/>
        </w:rPr>
        <w:t>，是全球闻名的高新技术产业区。</w:t>
      </w:r>
    </w:p>
    <w:p w14:paraId="4DFC3F6F" w14:textId="77777777" w:rsidR="003763C9" w:rsidRDefault="00507F9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“和平方舟”号医院船是中国专门为海上医疗救护的专业大型医院船。该船先后为</w:t>
      </w:r>
      <w:r>
        <w:rPr>
          <w:rFonts w:eastAsia="Times New Roman" w:cs="Times New Roman"/>
          <w:color w:val="000000"/>
        </w:rPr>
        <w:t>45</w:t>
      </w:r>
      <w:r>
        <w:rPr>
          <w:rFonts w:ascii="楷体" w:eastAsia="楷体" w:hAnsi="楷体" w:cs="楷体"/>
          <w:color w:val="000000"/>
        </w:rPr>
        <w:t>个国家和地区提供免费人道主义医疗服务。处处践行构建人类命运共同体的理念，体现出大国的担当。下图为该船访问的部分国家和地区分布示意图，读图完成下面小题。</w:t>
      </w:r>
    </w:p>
    <w:p w14:paraId="611A775D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4640BF1B" wp14:editId="3CF04BDF">
            <wp:extent cx="4286250" cy="28765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621628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“和平方舟”号医院船访问的国家和地区主要分布在（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00F8E18A" w14:textId="77777777" w:rsidR="003763C9" w:rsidRDefault="00507F9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西半球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热带地区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大西洋沿岸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亚洲南部</w:t>
      </w:r>
    </w:p>
    <w:p w14:paraId="66F118E9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“和平方舟”号医院船对外服务有利于（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4A55A22C" w14:textId="77777777" w:rsidR="003763C9" w:rsidRDefault="00507F9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与当地的文化交流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增加当地就业机会</w:t>
      </w:r>
    </w:p>
    <w:p w14:paraId="523B5D22" w14:textId="77777777" w:rsidR="003763C9" w:rsidRDefault="00507F9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提高当地人口素质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改善当地生态环境</w:t>
      </w:r>
    </w:p>
    <w:p w14:paraId="4A70B173" w14:textId="77777777" w:rsidR="003763C9" w:rsidRDefault="00507F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7. B    8. A</w:t>
      </w:r>
    </w:p>
    <w:p w14:paraId="60546949" w14:textId="77777777" w:rsidR="003763C9" w:rsidRDefault="00507F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【解析】</w:t>
      </w:r>
    </w:p>
    <w:p w14:paraId="2157ED90" w14:textId="77777777" w:rsidR="003763C9" w:rsidRDefault="00507F9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7</w:t>
      </w:r>
      <w:r>
        <w:rPr>
          <w:color w:val="000000"/>
        </w:rPr>
        <w:t>题详解】</w:t>
      </w:r>
    </w:p>
    <w:p w14:paraId="45417133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“和平方舟”号医院船访问的国家和地区主要分布在南北回归线之间的热带地区，B正确；东西半球均有分布，A错误；大西洋沿岸、太平洋沿岸、印度洋沿岸，C错误；不止分布在亚洲南部，D错误。故选B。</w:t>
      </w:r>
    </w:p>
    <w:p w14:paraId="7AA07ABB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8</w:t>
      </w:r>
      <w:r>
        <w:rPr>
          <w:color w:val="000000"/>
        </w:rPr>
        <w:t>题详解】</w:t>
      </w:r>
    </w:p>
    <w:p w14:paraId="79914387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和平方舟号在为当地民众提供医疗服务的过程中，不仅展现了中国的医疗技术和人道主义精神，也为双方的文化交流创造了机会，船员和医疗团队与当地民众的接触和互动，可以增进彼此的了解和信任，通过交流各自的风俗习惯、传统艺术、生活方式等，促进文化的相互理解和欣赏。</w:t>
      </w:r>
      <w:r>
        <w:rPr>
          <w:color w:val="000000"/>
        </w:rPr>
        <w:t>A</w:t>
      </w:r>
      <w:r>
        <w:rPr>
          <w:color w:val="000000"/>
        </w:rPr>
        <w:t>正确；不能</w:t>
      </w:r>
      <w:r>
        <w:rPr>
          <w:rFonts w:ascii="宋体" w:hAnsi="宋体"/>
          <w:color w:val="000000"/>
        </w:rPr>
        <w:t>增加当地就业机会、提高当地人口素质、改善当地生态环境，BCD排除。故选A。</w:t>
      </w:r>
    </w:p>
    <w:p w14:paraId="54D88BF3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和平方舟号医院船是中国自行设计建造的首艘制式远洋医院船，主要用于执行人道主义医疗救援和军事外交任务。和平方舟号医院船对外服务有利于：促进国际交流与合作；展示国家形象；提供人道援助；加强地区稳定与合作；</w:t>
      </w:r>
      <w:r>
        <w:rPr>
          <w:color w:val="000000"/>
        </w:rPr>
        <w:t xml:space="preserve"> </w:t>
      </w:r>
      <w:r>
        <w:rPr>
          <w:color w:val="000000"/>
        </w:rPr>
        <w:t>提高军队医疗水平；培养专业人才；</w:t>
      </w:r>
      <w:r>
        <w:rPr>
          <w:color w:val="000000"/>
        </w:rPr>
        <w:t xml:space="preserve"> </w:t>
      </w:r>
      <w:r>
        <w:rPr>
          <w:color w:val="000000"/>
        </w:rPr>
        <w:t>推动医学研究与创新等。</w:t>
      </w:r>
    </w:p>
    <w:p w14:paraId="127DD780" w14:textId="77777777" w:rsidR="003763C9" w:rsidRDefault="00507F9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“红军不怕远征难，万水千山只等闲”。毛主席的《七律·长征》带领我们回顾长征历程，铭记长征精神。下图为中央红军长征路线示意图，读图完成下面小题。</w:t>
      </w:r>
    </w:p>
    <w:p w14:paraId="00C10466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699B746A" wp14:editId="0BCDEE83">
            <wp:extent cx="3352800" cy="30289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3528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D267B1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在图示的长征途中，长征路线分布最长省份是（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2DE0B257" w14:textId="77777777" w:rsidR="003763C9" w:rsidRDefault="00507F9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江西省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湖南省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四川省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甘肃省</w:t>
      </w:r>
    </w:p>
    <w:p w14:paraId="20268C10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红军长征经过的地区地势险峻，气候恶劣，途中最可能会遇到的自然灾害有（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01D7F27C" w14:textId="77777777" w:rsidR="003763C9" w:rsidRDefault="00507F9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五岭一寒潮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乌蒙山一台风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岷山一冻害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松潘草地一泥石流</w:t>
      </w:r>
    </w:p>
    <w:p w14:paraId="547E1E67" w14:textId="77777777" w:rsidR="003763C9" w:rsidRDefault="00507F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9</w:t>
      </w:r>
      <w:r>
        <w:rPr>
          <w:noProof/>
          <w:color w:val="000000"/>
          <w:position w:val="-22"/>
        </w:rPr>
        <w:drawing>
          <wp:inline distT="0" distB="0" distL="114300" distR="114300" wp14:anchorId="7643CF8F" wp14:editId="227E9517">
            <wp:extent cx="31750" cy="88900"/>
            <wp:effectExtent l="0" t="0" r="0" b="0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C    10. C</w:t>
      </w:r>
    </w:p>
    <w:p w14:paraId="05614315" w14:textId="77777777" w:rsidR="003763C9" w:rsidRDefault="00507F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F572D67" w14:textId="77777777" w:rsidR="003763C9" w:rsidRDefault="00507F9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>【</w:t>
      </w:r>
      <w:r>
        <w:rPr>
          <w:color w:val="000000"/>
        </w:rPr>
        <w:t>9</w:t>
      </w:r>
      <w:r>
        <w:rPr>
          <w:color w:val="000000"/>
        </w:rPr>
        <w:t>题详解】</w:t>
      </w:r>
    </w:p>
    <w:p w14:paraId="4E75D223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由图知，在图示的长征途中，长征路线分布最长省份是四川省，故选C。</w:t>
      </w:r>
    </w:p>
    <w:p w14:paraId="190B5D29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10</w:t>
      </w:r>
      <w:r>
        <w:rPr>
          <w:color w:val="000000"/>
        </w:rPr>
        <w:t>题详解】</w:t>
      </w:r>
    </w:p>
    <w:p w14:paraId="6401BC91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由图知，五岭所在的南岭是中国南部重要地理分界线，位于南方地区，一般不会出现寒潮，</w:t>
      </w:r>
      <w:r>
        <w:rPr>
          <w:color w:val="000000"/>
        </w:rPr>
        <w:t>A</w:t>
      </w:r>
      <w:r>
        <w:rPr>
          <w:color w:val="000000"/>
        </w:rPr>
        <w:t>错误；</w:t>
      </w:r>
      <w:r>
        <w:rPr>
          <w:rFonts w:ascii="宋体" w:hAnsi="宋体"/>
          <w:color w:val="000000"/>
        </w:rPr>
        <w:t>乌蒙山在云贵高原一带，台风一般发生在东南沿海，B错误；</w:t>
      </w:r>
      <w:r>
        <w:rPr>
          <w:color w:val="000000"/>
        </w:rPr>
        <w:t>岷山地处甘肃南部和四川西北部，岷山地区的气候和地形条件较为复杂，冬季气温较低，可能会导致冻害的发生，</w:t>
      </w:r>
      <w:r>
        <w:rPr>
          <w:color w:val="000000"/>
        </w:rPr>
        <w:t>C</w:t>
      </w:r>
      <w:r>
        <w:rPr>
          <w:color w:val="000000"/>
        </w:rPr>
        <w:t>正确；</w:t>
      </w:r>
      <w:r>
        <w:rPr>
          <w:rFonts w:ascii="宋体" w:hAnsi="宋体"/>
          <w:color w:val="000000"/>
        </w:rPr>
        <w:t>松潘草地位于川西北，</w:t>
      </w:r>
      <w:r>
        <w:rPr>
          <w:color w:val="000000"/>
        </w:rPr>
        <w:t>属于高原湿地，其地质条件复杂，生态环境较为脆弱，但并不易发生泥石流，</w:t>
      </w:r>
      <w:r>
        <w:rPr>
          <w:color w:val="000000"/>
        </w:rPr>
        <w:t>D</w:t>
      </w:r>
      <w:r>
        <w:rPr>
          <w:color w:val="000000"/>
        </w:rPr>
        <w:t>错误。故选</w:t>
      </w:r>
      <w:r>
        <w:rPr>
          <w:color w:val="000000"/>
        </w:rPr>
        <w:t>C</w:t>
      </w:r>
      <w:r>
        <w:rPr>
          <w:color w:val="000000"/>
        </w:rPr>
        <w:t>。</w:t>
      </w:r>
    </w:p>
    <w:p w14:paraId="31ABFC3D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【点睛】各路红军长征共途经江西、福建、广东、湖南、广西、贵州、云南、四川、西康、青海、河南、湖北、甘肃、陕西</w:t>
      </w:r>
      <w:r>
        <w:rPr>
          <w:color w:val="000000"/>
        </w:rPr>
        <w:t>14</w:t>
      </w:r>
      <w:r>
        <w:rPr>
          <w:color w:val="000000"/>
        </w:rPr>
        <w:t>个省级行政区，总行程约</w:t>
      </w:r>
      <w:r>
        <w:rPr>
          <w:color w:val="000000"/>
        </w:rPr>
        <w:t>6.5</w:t>
      </w:r>
      <w:r>
        <w:rPr>
          <w:color w:val="000000"/>
        </w:rPr>
        <w:t>万里。</w:t>
      </w:r>
    </w:p>
    <w:p w14:paraId="2DF889C7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二、读图分析题（共</w:t>
      </w:r>
      <w:r>
        <w:rPr>
          <w:rFonts w:eastAsia="Times New Roman" w:cs="Times New Roman"/>
          <w:b/>
          <w:color w:val="000000"/>
          <w:sz w:val="24"/>
        </w:rPr>
        <w:t>20</w:t>
      </w:r>
      <w:r>
        <w:rPr>
          <w:rFonts w:ascii="宋体" w:hAnsi="宋体"/>
          <w:b/>
          <w:color w:val="000000"/>
          <w:sz w:val="24"/>
        </w:rPr>
        <w:t>分）</w:t>
      </w:r>
    </w:p>
    <w:p w14:paraId="32CA5410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eastAsia="Times New Roman" w:cs="Times New Roman"/>
          <w:color w:val="000000"/>
        </w:rPr>
        <w:t>2023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日《中华人民共和国黄河保护法》正式施行。随着人们对黄土高原水土流失的治理，黄河水愈发清澈。某中学地理实践小组以“保护母亲河，高原换绿装”为主题对图中黄土高原某流域展开实地探究活动。读图完成探究的内容。</w:t>
      </w:r>
    </w:p>
    <w:p w14:paraId="1707A934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6D2A5BCF" wp14:editId="0D1106D8">
            <wp:extent cx="4124325" cy="303847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124325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F2FCFF" w14:textId="77777777" w:rsidR="003763C9" w:rsidRDefault="00507F9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探究一：区域认知话环境</w:t>
      </w:r>
    </w:p>
    <w:p w14:paraId="53E07297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图中河流干流自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向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流；</w:t>
      </w:r>
    </w:p>
    <w:p w14:paraId="6498EE49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从山体地形部位的角度看，地理实践小组的驻扎点位于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，该驻扎点与水文检测点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的相对高度范围是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米。</w:t>
      </w:r>
    </w:p>
    <w:p w14:paraId="59FA41C8" w14:textId="77777777" w:rsidR="003763C9" w:rsidRDefault="00507F9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探究二：新绿高原建生态</w:t>
      </w:r>
    </w:p>
    <w:p w14:paraId="70BA78A2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在探究过程中，实践小组测得水文检测点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含沙量明显高于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点。请结合图中信息分析其原因：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（任写两条）；为促进当地生态环境建设，请你针对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点水土流失的问题提出一条有效的治理措施：</w:t>
      </w:r>
      <w:r>
        <w:rPr>
          <w:color w:val="000000"/>
        </w:rPr>
        <w:lastRenderedPageBreak/>
        <w:t>____</w:t>
      </w:r>
      <w:r>
        <w:rPr>
          <w:rFonts w:ascii="宋体" w:hAnsi="宋体"/>
          <w:color w:val="000000"/>
        </w:rPr>
        <w:t>。</w:t>
      </w:r>
    </w:p>
    <w:p w14:paraId="3CB2DD08" w14:textId="77777777" w:rsidR="003763C9" w:rsidRDefault="00507F9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探究三：能源输送活经济</w:t>
      </w:r>
    </w:p>
    <w:p w14:paraId="34D65140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实践小组还发现当地是者名的煤炭输出地。请你分析，与把煤通过铁路和公路运输出去相比，将煤转化成电力和煤气输送出去，具有哪些优势：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1CF7D9D2" w14:textId="77777777" w:rsidR="003763C9" w:rsidRDefault="00507F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color w:val="000000"/>
        </w:rPr>
        <w:t>西北</w:t>
      </w:r>
      <w:r>
        <w:rPr>
          <w:color w:val="000000"/>
        </w:rPr>
        <w:t xml:space="preserve">    ②. </w:t>
      </w:r>
      <w:r>
        <w:rPr>
          <w:color w:val="000000"/>
        </w:rPr>
        <w:t>东南</w:t>
      </w:r>
      <w:r>
        <w:rPr>
          <w:color w:val="000000"/>
        </w:rPr>
        <w:t xml:space="preserve">    </w:t>
      </w:r>
    </w:p>
    <w:p w14:paraId="6B6C1166" w14:textId="77777777" w:rsidR="003763C9" w:rsidRDefault="00507F9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color w:val="000000"/>
        </w:rPr>
        <w:t>鞍部</w:t>
      </w:r>
      <w:r>
        <w:rPr>
          <w:color w:val="000000"/>
        </w:rPr>
        <w:t xml:space="preserve">    ②. 50~150    </w:t>
      </w:r>
    </w:p>
    <w:p w14:paraId="2BE4542B" w14:textId="77777777" w:rsidR="003763C9" w:rsidRDefault="00507F9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color w:val="000000"/>
        </w:rPr>
        <w:t xml:space="preserve">    ①. A</w:t>
      </w:r>
      <w:r>
        <w:rPr>
          <w:color w:val="000000"/>
        </w:rPr>
        <w:t>地放养羊等，以畜牧业为主；</w:t>
      </w:r>
      <w:r>
        <w:rPr>
          <w:color w:val="000000"/>
        </w:rPr>
        <w:t>B</w:t>
      </w:r>
      <w:r>
        <w:rPr>
          <w:color w:val="000000"/>
        </w:rPr>
        <w:t>地种植苹果，发展林果业</w:t>
      </w:r>
      <w:r>
        <w:rPr>
          <w:color w:val="000000"/>
        </w:rPr>
        <w:t xml:space="preserve">    ②. </w:t>
      </w:r>
      <w:r>
        <w:rPr>
          <w:color w:val="000000"/>
        </w:rPr>
        <w:t>因地制宜，发展林果业、畜牧业等，减少陡坡耕地的开垦；在坡面种植草类植物，能有效固定土壤，防止水土流失。种植树木可以增加植被覆盖，减缓水流速度，减少土壤侵蚀。</w:t>
      </w:r>
      <w:r>
        <w:rPr>
          <w:color w:val="000000"/>
        </w:rPr>
        <w:t xml:space="preserve">    </w:t>
      </w:r>
    </w:p>
    <w:p w14:paraId="717DAE7D" w14:textId="77777777" w:rsidR="003763C9" w:rsidRDefault="00507F9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）优化产业结构，带动相关产业发展，减少运输成本等。</w:t>
      </w:r>
    </w:p>
    <w:p w14:paraId="7D9BEC70" w14:textId="77777777" w:rsidR="003763C9" w:rsidRDefault="00507F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1CA8EC7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</w:t>
      </w:r>
      <w:r>
        <w:rPr>
          <w:rFonts w:ascii="宋体" w:hAnsi="宋体"/>
          <w:color w:val="000000"/>
        </w:rPr>
        <w:t>“保护母亲河，高原换绿装”为主题对图中黄土高原某流域展开实地探究活动，涉及河流的流向、等高线地形图的判别、相对高度、水土流失及治理、资源等知识点，考查学生对相关知识的掌握能力。</w:t>
      </w:r>
    </w:p>
    <w:p w14:paraId="32D45F81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61403CA5" wp14:editId="78637E46">
            <wp:extent cx="95250" cy="171450"/>
            <wp:effectExtent l="0" t="0" r="0" b="0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1860B155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图中有指向标，根据指向标判断方向，再由水往低处流可知，</w:t>
      </w:r>
      <w:r>
        <w:rPr>
          <w:rFonts w:ascii="宋体" w:hAnsi="宋体"/>
          <w:color w:val="000000"/>
        </w:rPr>
        <w:t>图中河流干流自西北向东南流。</w:t>
      </w:r>
    </w:p>
    <w:p w14:paraId="507FB8B5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4EDDE5C0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从山体地形部位的角度看，地理实践小组的驻扎点位于两山顶之间的相对开阔的鞍部，该驻扎点的海拔高度是1350~1400米，水文检测点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的海拔高度是1250~1300米，该驻扎点与水文检测点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的相对高度范围是50~150米。</w:t>
      </w:r>
    </w:p>
    <w:p w14:paraId="31C3C31A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3E2099CE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由图知，</w:t>
      </w:r>
      <w:r>
        <w:rPr>
          <w:color w:val="000000"/>
        </w:rPr>
        <w:t>A</w:t>
      </w:r>
      <w:r>
        <w:rPr>
          <w:color w:val="000000"/>
        </w:rPr>
        <w:t>地等高线较密集，以放养羊等，发展以畜牧业为主；</w:t>
      </w:r>
      <w:r>
        <w:rPr>
          <w:color w:val="000000"/>
        </w:rPr>
        <w:t>B</w:t>
      </w:r>
      <w:r>
        <w:rPr>
          <w:color w:val="000000"/>
        </w:rPr>
        <w:t>地种植苹果，发展林果业，故</w:t>
      </w:r>
      <w:r>
        <w:rPr>
          <w:rFonts w:ascii="宋体" w:hAnsi="宋体"/>
          <w:color w:val="000000"/>
        </w:rPr>
        <w:t>实践小组测得水文检测点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含沙量明显高于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点。针对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点水土流失的问题，有效的治理措施有：</w:t>
      </w:r>
      <w:r>
        <w:rPr>
          <w:color w:val="000000"/>
        </w:rPr>
        <w:t>采取植树种草等；生物措施，恢复地表植被；合理放牧；陡坡退耕还林还草，合理安排生产、生活；采取打坝淤地、修筑梯田等工程措施，减少水土流失。</w:t>
      </w:r>
    </w:p>
    <w:p w14:paraId="03B95A1E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4</w:t>
      </w:r>
      <w:r>
        <w:rPr>
          <w:color w:val="000000"/>
        </w:rPr>
        <w:t>详解】</w:t>
      </w:r>
    </w:p>
    <w:p w14:paraId="78C2E20C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</w:t>
      </w:r>
      <w:r>
        <w:rPr>
          <w:color w:val="000000"/>
        </w:rPr>
        <w:t>提高能源利用效率：煤转化为电力和煤气的过程中，可以采用更先进的技术和设备，提高能源的转化效率，减少能源浪费。</w:t>
      </w:r>
      <w:r>
        <w:rPr>
          <w:color w:val="000000"/>
        </w:rPr>
        <w:t>②</w:t>
      </w:r>
      <w:r>
        <w:rPr>
          <w:color w:val="000000"/>
        </w:rPr>
        <w:t>降低运输成本：电力和煤气通过输电线路和管道输送，成本相对较低。相比之下，煤炭的铁路和公路运输需要大量的人力、物力和财力，运输成本较高。</w:t>
      </w:r>
      <w:r>
        <w:rPr>
          <w:color w:val="000000"/>
        </w:rPr>
        <w:t>③</w:t>
      </w:r>
      <w:r>
        <w:rPr>
          <w:color w:val="000000"/>
        </w:rPr>
        <w:t>减少运输损耗：煤炭在运输过程中会有一定的损耗，而转化为电力和煤气输送能有效减少这部分损失。</w:t>
      </w:r>
      <w:r>
        <w:rPr>
          <w:color w:val="000000"/>
        </w:rPr>
        <w:t>④</w:t>
      </w:r>
      <w:r>
        <w:rPr>
          <w:color w:val="000000"/>
        </w:rPr>
        <w:t>减轻环境污染：直接运输煤炭会在装卸和运输过程中产生粉尘等污染物，而转化为电力和煤气后输送可以减少这些污染排放。</w:t>
      </w:r>
      <w:r>
        <w:rPr>
          <w:color w:val="000000"/>
        </w:rPr>
        <w:t>⑤</w:t>
      </w:r>
      <w:r>
        <w:rPr>
          <w:color w:val="000000"/>
        </w:rPr>
        <w:t>增强能源</w:t>
      </w:r>
      <w:r>
        <w:rPr>
          <w:color w:val="000000"/>
        </w:rPr>
        <w:lastRenderedPageBreak/>
        <w:t>供应的稳定性和可靠性：电力和煤气的输送相对更加稳定和可靠，受天气、路况等因素影响较小。</w:t>
      </w:r>
      <w:r>
        <w:rPr>
          <w:color w:val="000000"/>
        </w:rPr>
        <w:t>⑥</w:t>
      </w:r>
      <w:r>
        <w:rPr>
          <w:color w:val="000000"/>
        </w:rPr>
        <w:t>优化能源消费结构：为消费地提供更多形式的能源选择，促进能源消费结构的优化和升级。</w:t>
      </w:r>
      <w:r>
        <w:rPr>
          <w:color w:val="000000"/>
        </w:rPr>
        <w:t>⑦</w:t>
      </w:r>
      <w:r>
        <w:rPr>
          <w:color w:val="000000"/>
        </w:rPr>
        <w:t>便于集中治理污染：在煤炭转化为电力和煤气的源头，可以集中进行污染治理，采用更高效的环保设备和措施，降低总体污染排放。</w:t>
      </w:r>
      <w:r>
        <w:rPr>
          <w:color w:val="000000"/>
        </w:rPr>
        <w:t>⑧</w:t>
      </w:r>
      <w:r>
        <w:rPr>
          <w:color w:val="000000"/>
        </w:rPr>
        <w:t>促进当地产业发展：煤转化为电力和煤气的过程中，可以带动相关产业的发展，增加就业机会和经济收入。</w:t>
      </w:r>
    </w:p>
    <w:p w14:paraId="6766EC8E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兰新高铁东起兰州，西至乌鲁木齐，全长</w:t>
      </w:r>
      <w:r>
        <w:rPr>
          <w:rFonts w:eastAsia="Times New Roman" w:cs="Times New Roman"/>
          <w:color w:val="000000"/>
        </w:rPr>
        <w:t>1776km</w:t>
      </w:r>
      <w:r>
        <w:rPr>
          <w:rFonts w:ascii="宋体" w:hAnsi="宋体"/>
          <w:color w:val="000000"/>
        </w:rPr>
        <w:t>，是我国首条在高海拔地区修建的高速铁路。它穿越了西北地区和青藏地区，沿途风景独特，令人流连忘返。暑假，小宇从兰州出发，乘兰新高铁一路向西，来了一场别样的旅行。图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为兰新高铁分布示意图，图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、图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、图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为小宇拍摄的照片。读图完成下列各小题。</w:t>
      </w:r>
    </w:p>
    <w:p w14:paraId="728DE9B6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1BF038B2" wp14:editId="69BBC27A">
            <wp:extent cx="5238750" cy="255079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551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4BDB0F" w14:textId="77777777" w:rsidR="003763C9" w:rsidRDefault="00507F9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【旅行攻略篇】</w:t>
      </w:r>
    </w:p>
    <w:p w14:paraId="7E1FB6AC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出行前，小宇做了以下攻略：</w:t>
      </w:r>
    </w:p>
    <w:p w14:paraId="21AFD7BA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查地图：新疆的地形以山地和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为主；</w:t>
      </w:r>
    </w:p>
    <w:p w14:paraId="71F3BC21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定行程：制定了“兰州一西宁一张掖一酒泉一哈密一乌鲁木齐”的旅行路线：</w:t>
      </w:r>
    </w:p>
    <w:p w14:paraId="2E853BB8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带装备：防晒霜、墨镜、遮阳伞、氧气袋、羽绒服等。途中在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城市最有可能会用到氧气袋和羽绒服。</w:t>
      </w:r>
    </w:p>
    <w:p w14:paraId="4850D3E4" w14:textId="77777777" w:rsidR="003763C9" w:rsidRDefault="00507F9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【旅行猎奇篇】</w:t>
      </w:r>
    </w:p>
    <w:p w14:paraId="5FDDA7B2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是小宇在湟水谷地拍摄的照片，该区域种植青稞主要的优势条件是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充足；此外小宇在西宁附近参观了光伏牧场（图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），请分析当地太阳能丰富的原因：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557737A5" w14:textId="77777777" w:rsidR="003763C9" w:rsidRDefault="00507F9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【旅行美食篇】</w:t>
      </w:r>
    </w:p>
    <w:p w14:paraId="599EA8EE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在西宁，小宇品尝了当地的特色牛肉干，其食材来源于被誉为“高原之舟”的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；在哈密，小宇尝到当地的哈密瓜特别甜，请分析其原因：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36C39332" w14:textId="77777777" w:rsidR="003763C9" w:rsidRDefault="00507F9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【旅行收获篇】</w:t>
      </w:r>
    </w:p>
    <w:p w14:paraId="07F2ABC0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图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是小宇在新疆拍摄的照片，在地面上修建隧道，在铁路旁修建防护墙，其目的是为了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，照</w:t>
      </w:r>
      <w:r>
        <w:rPr>
          <w:rFonts w:ascii="宋体" w:hAnsi="宋体"/>
          <w:color w:val="000000"/>
        </w:rPr>
        <w:lastRenderedPageBreak/>
        <w:t>片中反映出当地土地荒漠化严重，请你提出一条有效的治理措施。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03B39C47" w14:textId="77777777" w:rsidR="003763C9" w:rsidRDefault="00507F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color w:val="000000"/>
        </w:rPr>
        <w:t>盆地</w:t>
      </w:r>
      <w:r>
        <w:rPr>
          <w:color w:val="000000"/>
        </w:rPr>
        <w:t xml:space="preserve">    ②. </w:t>
      </w:r>
      <w:r>
        <w:rPr>
          <w:color w:val="000000"/>
        </w:rPr>
        <w:t>西宁</w:t>
      </w:r>
      <w:r>
        <w:rPr>
          <w:color w:val="000000"/>
        </w:rPr>
        <w:t xml:space="preserve">    </w:t>
      </w:r>
    </w:p>
    <w:p w14:paraId="1C7EF3C3" w14:textId="77777777" w:rsidR="003763C9" w:rsidRDefault="00507F9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color w:val="000000"/>
        </w:rPr>
        <w:t>光照</w:t>
      </w:r>
      <w:r>
        <w:rPr>
          <w:color w:val="000000"/>
        </w:rPr>
        <w:t xml:space="preserve">    ②. </w:t>
      </w:r>
      <w:r>
        <w:rPr>
          <w:color w:val="000000"/>
        </w:rPr>
        <w:t>西宁位于青藏高原，海拔较高，大气稀薄，对太阳辐射的削弱作用较弱，使地面能够接收到更多的太阳辐射；该地区晴天较多，日照时间较长，太阳能资源丰富。西宁气候干燥，降水较少，云量少，太阳辐射的透过率高，有利于太阳能的利用。西宁附近有大规模的荒漠化土地资源，可用于建设太阳能发电站，为太阳能的开发利用提供了广阔的空间。</w:t>
      </w:r>
      <w:r>
        <w:rPr>
          <w:color w:val="000000"/>
        </w:rPr>
        <w:t xml:space="preserve">    </w:t>
      </w:r>
    </w:p>
    <w:p w14:paraId="4D5A3A82" w14:textId="77777777" w:rsidR="003763C9" w:rsidRDefault="00507F9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color w:val="000000"/>
        </w:rPr>
        <w:t>牦牛</w:t>
      </w:r>
      <w:r>
        <w:rPr>
          <w:color w:val="000000"/>
        </w:rPr>
        <w:t xml:space="preserve">    ②. </w:t>
      </w:r>
      <w:r>
        <w:rPr>
          <w:color w:val="000000"/>
        </w:rPr>
        <w:t>哈密地处内陆，气候干旱，晴天多，日照时间长，充足的光照有利于哈密瓜进行光合作用，制造大量的糖分。白天温度高，光合作用旺盛，有机物积累多；夜晚温度低，呼吸作用弱，有机物消耗少，使得糖分得以更多地积累。哈密地区的土壤肥沃，富含矿物质，为哈密瓜的生长提供了充足的养分。当地多采用高山冰雪融水进行灌溉，水质纯净，无污染，有利于哈密瓜的生长和糖分积累。</w:t>
      </w:r>
      <w:r>
        <w:rPr>
          <w:color w:val="000000"/>
        </w:rPr>
        <w:t xml:space="preserve">    </w:t>
      </w:r>
    </w:p>
    <w:p w14:paraId="19836FAF" w14:textId="77777777" w:rsidR="003763C9" w:rsidRDefault="00507F9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color w:val="000000"/>
        </w:rPr>
        <w:t>防风</w:t>
      </w:r>
      <w:r>
        <w:rPr>
          <w:color w:val="000000"/>
        </w:rPr>
        <w:t xml:space="preserve">    ②.  </w:t>
      </w:r>
      <w:r>
        <w:rPr>
          <w:color w:val="000000"/>
        </w:rPr>
        <w:t>植树造林；封育禁牧；草原保护等</w:t>
      </w:r>
    </w:p>
    <w:p w14:paraId="626059F9" w14:textId="77777777" w:rsidR="003763C9" w:rsidRDefault="00507F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56897A6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【分析】本题以兰新高铁分布示意图为材料，设置四道小题，涉及新疆的地形、兰新铁路经过的城市、气候、作物、资源、农作物及环境保护等知识点，考查学生对相关知识的掌握能力。</w:t>
      </w:r>
    </w:p>
    <w:p w14:paraId="388E8E40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6320BCE7" wp14:editId="79FBCA0C">
            <wp:extent cx="95250" cy="171450"/>
            <wp:effectExtent l="0" t="0" r="0" b="0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4FF40A03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新疆地形特点可以概括为</w:t>
      </w:r>
      <w:r>
        <w:rPr>
          <w:color w:val="000000"/>
        </w:rPr>
        <w:t>“</w:t>
      </w:r>
      <w:r>
        <w:rPr>
          <w:color w:val="000000"/>
        </w:rPr>
        <w:t>三山夹两盆</w:t>
      </w:r>
      <w:r>
        <w:rPr>
          <w:color w:val="000000"/>
        </w:rPr>
        <w:t>”</w:t>
      </w:r>
      <w:r>
        <w:rPr>
          <w:color w:val="000000"/>
        </w:rPr>
        <w:t>。</w:t>
      </w:r>
      <w:r>
        <w:rPr>
          <w:color w:val="000000"/>
        </w:rPr>
        <w:t>“</w:t>
      </w:r>
      <w:r>
        <w:rPr>
          <w:color w:val="000000"/>
        </w:rPr>
        <w:t>三山</w:t>
      </w:r>
      <w:r>
        <w:rPr>
          <w:color w:val="000000"/>
        </w:rPr>
        <w:t>”</w:t>
      </w:r>
      <w:r>
        <w:rPr>
          <w:color w:val="000000"/>
        </w:rPr>
        <w:t>指的是阿尔泰山、天山和昆仑山。</w:t>
      </w:r>
      <w:r>
        <w:rPr>
          <w:color w:val="000000"/>
        </w:rPr>
        <w:t>“</w:t>
      </w:r>
      <w:r>
        <w:rPr>
          <w:color w:val="000000"/>
        </w:rPr>
        <w:t>两盆</w:t>
      </w:r>
      <w:r>
        <w:rPr>
          <w:color w:val="000000"/>
        </w:rPr>
        <w:t>”</w:t>
      </w:r>
      <w:r>
        <w:rPr>
          <w:color w:val="000000"/>
        </w:rPr>
        <w:t>分别是准噶尔盆地和塔里木盆地。故新疆的地形以山地和盆地为主。途中在青海的西宁最有可能会用到氧气袋和羽绒服，因为西宁位于青藏高原地区，气候高寒。</w:t>
      </w:r>
    </w:p>
    <w:p w14:paraId="6030E9FB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4F8D3AAB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湟水谷地种植青稞的优势条件包括：气候条件：湟水谷地地处青藏高原，海拔较高，气温较低，青稞具有耐寒的特性，能适应这里的气候。同时，昼夜温差较大，有利于青稞积累养分和糖分。光照充足：晴天多，日照时间长，光照条件好（充足），有利于青稞进行光合作用等。西宁附近太阳能丰富的原因主要有以下几点：海拔高：西宁位于青藏高原，海拔较高，大气稀薄，对太阳辐射的削弱作用较弱，使地面能够接收到更多的太阳辐射。日照时间长：该地区晴天较多，日照时间较长，太阳能资源丰富。气候干燥：西宁气候干燥，降水较少，云量少，太阳辐射的透过率高，有利于太阳能的利用。土地资源丰富：西宁附近有大规模的荒漠化土地资源，可用于建设太阳能发电站，为太阳能的开发利用提供了广阔的空间等。</w:t>
      </w:r>
    </w:p>
    <w:p w14:paraId="78108EF4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2E4928DE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在西宁，小宇品尝了当地的特色牛肉干，其食材来源于被誉为</w:t>
      </w:r>
      <w:r>
        <w:rPr>
          <w:color w:val="000000"/>
        </w:rPr>
        <w:t>“</w:t>
      </w:r>
      <w:r>
        <w:rPr>
          <w:color w:val="000000"/>
        </w:rPr>
        <w:t>高原之舟</w:t>
      </w:r>
      <w:r>
        <w:rPr>
          <w:color w:val="000000"/>
        </w:rPr>
        <w:t>”</w:t>
      </w:r>
      <w:r>
        <w:rPr>
          <w:color w:val="000000"/>
        </w:rPr>
        <w:t>的牦牛，牦牛是青藏高原特有的牛种，能适应高寒、缺氧的环境。牦牛能为当地居民提供肉、奶、毛、皮等生活和生产资料，也是重要的运输工具。在哈密，哈密瓜特别甜的原因主要有以下几点：</w:t>
      </w:r>
      <w:r>
        <w:rPr>
          <w:color w:val="000000"/>
        </w:rPr>
        <w:t>①</w:t>
      </w:r>
      <w:r>
        <w:rPr>
          <w:color w:val="000000"/>
        </w:rPr>
        <w:t>光照充足：哈密地处内陆，气候干旱，晴天多，日照时间长，充足的光照有利于哈密瓜进行光合作用，制造大量的糖分。</w:t>
      </w:r>
      <w:r>
        <w:rPr>
          <w:color w:val="000000"/>
        </w:rPr>
        <w:t>②</w:t>
      </w:r>
      <w:r>
        <w:rPr>
          <w:color w:val="000000"/>
        </w:rPr>
        <w:t>昼夜温差大：白天温度</w:t>
      </w:r>
      <w:r>
        <w:rPr>
          <w:color w:val="000000"/>
        </w:rPr>
        <w:lastRenderedPageBreak/>
        <w:t>高，光合作用旺盛，有机物积累多；夜晚温度低，呼吸作用弱，有机物消耗少，使得糖分得以更多地积累。</w:t>
      </w:r>
      <w:r>
        <w:rPr>
          <w:color w:val="000000"/>
        </w:rPr>
        <w:t>③</w:t>
      </w:r>
      <w:r>
        <w:rPr>
          <w:color w:val="000000"/>
        </w:rPr>
        <w:t>土壤条件：哈密地区的土壤肥沃，富含矿物质，为哈密瓜的生长提供了充足的养分。</w:t>
      </w:r>
      <w:r>
        <w:rPr>
          <w:color w:val="000000"/>
        </w:rPr>
        <w:t>④</w:t>
      </w:r>
      <w:r>
        <w:rPr>
          <w:color w:val="000000"/>
        </w:rPr>
        <w:t>灌溉水源：当地多采用高山冰雪融水进行灌溉，水质纯净，无污染，有利于哈密瓜的生长和糖分积累。</w:t>
      </w:r>
    </w:p>
    <w:p w14:paraId="47B19ACC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4</w:t>
      </w:r>
      <w:r>
        <w:rPr>
          <w:color w:val="000000"/>
        </w:rPr>
        <w:t>详解】</w:t>
      </w:r>
    </w:p>
    <w:p w14:paraId="038C6F43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新疆在地面修建隧道和在铁路旁修建防护墙的主要目的是防风。</w:t>
      </w:r>
      <w:r>
        <w:rPr>
          <w:color w:val="000000"/>
        </w:rPr>
        <w:t xml:space="preserve"> </w:t>
      </w:r>
      <w:r>
        <w:rPr>
          <w:color w:val="000000"/>
        </w:rPr>
        <w:t>新疆是干旱区，多风沙天气，防护墙、地上隧道的主要作用是防阻风沙，避免铁路被风沙侵蚀、掩埋。其中，地上隧道是一种特殊的防风工程，它是在地面上修建的钢筋混凝土结构，类似于隧道，可以有效地阻挡风沙对铁路的侵袭。</w:t>
      </w:r>
    </w:p>
    <w:p w14:paraId="3D950713" w14:textId="77777777" w:rsidR="003763C9" w:rsidRDefault="00507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措施：</w:t>
      </w:r>
      <w:r>
        <w:rPr>
          <w:color w:val="000000"/>
        </w:rPr>
        <w:t xml:space="preserve">1. </w:t>
      </w:r>
      <w:r>
        <w:rPr>
          <w:color w:val="000000"/>
        </w:rPr>
        <w:t>植被恢复。植树造林：选择适宜当地气候和土壤条件的树种，如耐旱、耐盐碱的树木，增加植被覆盖率。种草固沙：种植适合的草种，形成草地植被，固定沙丘和沙地。</w:t>
      </w:r>
      <w:r>
        <w:rPr>
          <w:color w:val="000000"/>
        </w:rPr>
        <w:t xml:space="preserve"> </w:t>
      </w:r>
      <w:r>
        <w:rPr>
          <w:color w:val="000000"/>
        </w:rPr>
        <w:t>封育保护：对荒漠地区进行封禁保护，促进自然植被的恢复和生长。</w:t>
      </w:r>
      <w:r>
        <w:rPr>
          <w:color w:val="000000"/>
        </w:rPr>
        <w:t xml:space="preserve">2. </w:t>
      </w:r>
      <w:r>
        <w:rPr>
          <w:color w:val="000000"/>
        </w:rPr>
        <w:t>水资源管理。合理利用水资源：推广节水灌溉技术，提高水资源利用效率，减少农业用水的浪费。</w:t>
      </w:r>
      <w:r>
        <w:rPr>
          <w:color w:val="000000"/>
        </w:rPr>
        <w:t xml:space="preserve"> </w:t>
      </w:r>
      <w:r>
        <w:rPr>
          <w:color w:val="000000"/>
        </w:rPr>
        <w:t>水源涵养：加强河流、湖泊、湿地的保护，增加水源涵养能力。</w:t>
      </w:r>
      <w:r>
        <w:rPr>
          <w:color w:val="000000"/>
        </w:rPr>
        <w:t xml:space="preserve">3. </w:t>
      </w:r>
      <w:r>
        <w:rPr>
          <w:color w:val="000000"/>
        </w:rPr>
        <w:t>农业措施。调整农业结构：减少高耗水农作物的种植，发展耐旱作物和节水农业。农田防护林建设：在农田周围种植防护林带，减轻风沙对农田的侵蚀。</w:t>
      </w:r>
      <w:r>
        <w:rPr>
          <w:color w:val="000000"/>
        </w:rPr>
        <w:t xml:space="preserve">4. </w:t>
      </w:r>
      <w:r>
        <w:rPr>
          <w:color w:val="000000"/>
        </w:rPr>
        <w:t>工程措施。建设防风固沙工程：如设置沙障（草方格、石方格等），阻挡风沙流动。土壤改良：通过</w:t>
      </w:r>
      <w:bookmarkStart w:id="0" w:name="_GoBack"/>
      <w:bookmarkEnd w:id="0"/>
      <w:r>
        <w:rPr>
          <w:color w:val="000000"/>
        </w:rPr>
        <w:t>客土改良、施肥等措施，改善土壤质量等。</w:t>
      </w:r>
    </w:p>
    <w:sectPr w:rsidR="003763C9">
      <w:headerReference w:type="default" r:id="rId18"/>
      <w:footerReference w:type="even" r:id="rId19"/>
      <w:footerReference w:type="default" r:id="rId20"/>
      <w:pgSz w:w="11906" w:h="16838"/>
      <w:pgMar w:top="910" w:right="1080" w:bottom="1440" w:left="1080" w:header="152" w:footer="0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14A49DA" w14:textId="77777777" w:rsidR="00F20694" w:rsidRDefault="00F20694">
      <w:r>
        <w:separator/>
      </w:r>
    </w:p>
  </w:endnote>
  <w:endnote w:type="continuationSeparator" w:id="0">
    <w:p w14:paraId="1A54FD92" w14:textId="77777777" w:rsidR="00F20694" w:rsidRDefault="00F2069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74C1522" w14:textId="77777777" w:rsidR="00507F95" w:rsidRDefault="00507F95" w:rsidP="003D7F1D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 PAGE </w:instrText>
    </w:r>
    <w:r>
      <w:rPr>
        <w:rStyle w:val="a5"/>
      </w:rPr>
      <w:fldChar w:fldCharType="end"/>
    </w:r>
  </w:p>
  <w:p w14:paraId="4330C155" w14:textId="77777777" w:rsidR="00507F95" w:rsidRDefault="00507F95" w:rsidP="00507F95">
    <w:pPr>
      <w:pStyle w:val="a3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CD3C026" w14:textId="0738599E" w:rsidR="00507F95" w:rsidRDefault="00507F95" w:rsidP="003D7F1D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 PAGE </w:instrText>
    </w:r>
    <w:r>
      <w:rPr>
        <w:rStyle w:val="a5"/>
      </w:rPr>
      <w:fldChar w:fldCharType="separate"/>
    </w:r>
    <w:r w:rsidR="00640F61">
      <w:rPr>
        <w:rStyle w:val="a5"/>
        <w:noProof/>
      </w:rPr>
      <w:t>10</w:t>
    </w:r>
    <w:r>
      <w:rPr>
        <w:rStyle w:val="a5"/>
      </w:rPr>
      <w:fldChar w:fldCharType="end"/>
    </w:r>
  </w:p>
  <w:p w14:paraId="5EA245E0" w14:textId="3C36C768" w:rsidR="00507F95" w:rsidRDefault="00507F95" w:rsidP="00507F95">
    <w:pPr>
      <w:pStyle w:val="a3"/>
      <w:ind w:right="360"/>
    </w:pPr>
  </w:p>
  <w:p w14:paraId="0CA5A94A" w14:textId="0848744C" w:rsidR="003763C9" w:rsidRPr="00507F95" w:rsidRDefault="003763C9" w:rsidP="00507F95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820ACAE" w14:textId="77777777" w:rsidR="00F20694" w:rsidRDefault="00F20694">
      <w:r>
        <w:separator/>
      </w:r>
    </w:p>
  </w:footnote>
  <w:footnote w:type="continuationSeparator" w:id="0">
    <w:p w14:paraId="1E4FAB18" w14:textId="77777777" w:rsidR="00F20694" w:rsidRDefault="00F2069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38FFC7D" w14:textId="72C89E19" w:rsidR="00507F95" w:rsidRDefault="00507F95" w:rsidP="00640F61">
    <w:pPr>
      <w:pStyle w:val="a4"/>
      <w:ind w:right="720"/>
      <w:rPr>
        <w:rFonts w:hint="eastAsia"/>
      </w:rPr>
    </w:pPr>
  </w:p>
  <w:p w14:paraId="291CF7CC" w14:textId="172F1046" w:rsidR="003763C9" w:rsidRPr="00507F95" w:rsidRDefault="003763C9" w:rsidP="00507F95">
    <w:pPr>
      <w:pStyle w:val="a4"/>
      <w:jc w:val="right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1F1DF7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71821"/>
    <w:rsid w:val="003763C9"/>
    <w:rsid w:val="003C4A95"/>
    <w:rsid w:val="003D0C09"/>
    <w:rsid w:val="004062F6"/>
    <w:rsid w:val="004151FC"/>
    <w:rsid w:val="00435F83"/>
    <w:rsid w:val="0046214C"/>
    <w:rsid w:val="0049183B"/>
    <w:rsid w:val="004D44FD"/>
    <w:rsid w:val="00507F95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40F61"/>
    <w:rsid w:val="006469B3"/>
    <w:rsid w:val="00657AA5"/>
    <w:rsid w:val="006C66FF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8E0519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0694"/>
    <w:rsid w:val="00F21C80"/>
    <w:rsid w:val="00F676FD"/>
    <w:rsid w:val="00F72514"/>
    <w:rsid w:val="00FA0944"/>
    <w:rsid w:val="00FA6568"/>
    <w:rsid w:val="00FB34D2"/>
    <w:rsid w:val="00FB4B17"/>
    <w:rsid w:val="00FC5860"/>
    <w:rsid w:val="00FD377B"/>
    <w:rsid w:val="00FF2D79"/>
    <w:rsid w:val="00FF517A"/>
    <w:rsid w:val="287B0E22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F4C2E80"/>
  <w15:docId w15:val="{783EFEC3-891C-48D8-AE0A-7DD26CFBAB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宋体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Subtitle" w:qFormat="1"/>
    <w:lsdException w:name="Hyperlink" w:uiPriority="99" w:unhideWhenUsed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iPriority="99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link w:val="Char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a5">
    <w:name w:val="page number"/>
    <w:basedOn w:val="a0"/>
  </w:style>
  <w:style w:type="character" w:styleId="a6">
    <w:name w:val="Hyperlink"/>
    <w:basedOn w:val="a0"/>
    <w:uiPriority w:val="99"/>
    <w:unhideWhenUsed/>
    <w:rPr>
      <w:color w:val="0000FF"/>
      <w:u w:val="single"/>
    </w:rPr>
  </w:style>
  <w:style w:type="character" w:customStyle="1" w:styleId="Char">
    <w:name w:val="页眉 Char"/>
    <w:basedOn w:val="a0"/>
    <w:link w:val="a4"/>
    <w:uiPriority w:val="99"/>
    <w:rPr>
      <w:kern w:val="2"/>
      <w:sz w:val="18"/>
      <w:szCs w:val="24"/>
    </w:rPr>
  </w:style>
  <w:style w:type="paragraph" w:styleId="a7">
    <w:name w:val="No Spacing"/>
    <w:uiPriority w:val="1"/>
    <w:qFormat/>
    <w:rPr>
      <w:rFonts w:asciiTheme="minorHAnsi" w:eastAsia="Microsoft YaHei UI" w:hAnsiTheme="minorHAnsi" w:cstheme="minorBidi"/>
      <w:sz w:val="22"/>
      <w:szCs w:val="22"/>
    </w:rPr>
  </w:style>
  <w:style w:type="paragraph" w:styleId="a8">
    <w:name w:val="List Paragraph"/>
    <w:basedOn w:val="a"/>
    <w:uiPriority w:val="99"/>
    <w:qFormat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wmf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wmf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wmf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EF3C891-E61F-4494-A366-BB6B2AF19F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1085</Words>
  <Characters>6191</Characters>
  <Application>Microsoft Office Word</Application>
  <DocSecurity>0</DocSecurity>
  <Lines>51</Lines>
  <Paragraphs>14</Paragraphs>
  <ScaleCrop>false</ScaleCrop>
  <LinksUpToDate>false</LinksUpToDate>
  <CharactersWithSpaces>7262</CharactersWithSpaces>
  <SharedDoc>false</SharedDoc>
  <HyperlinkBase>淘宝搜索店铺：优尖升教育</HyperlinkBase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2024-07-04T08:29:00Z</dcterms:created>
  <dcterms:modified xsi:type="dcterms:W3CDTF">2024-10-15T01:27:00Z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2052-12.1.0.16929</vt:lpwstr>
  </property>
  <property fmtid="{D5CDD505-2E9C-101B-9397-08002B2CF9AE}" pid="7" name="ICV">
    <vt:lpwstr>F3A2900E249E415EA848760E39F00225_12</vt:lpwstr>
  </property>
</Properties>
</file>