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5205FC" w14:textId="77777777" w:rsidR="0030146E" w:rsidRDefault="002108BC">
      <w:pPr>
        <w:spacing w:line="360" w:lineRule="auto"/>
        <w:jc w:val="left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 wp14:anchorId="5683C170" wp14:editId="17A0BFD4">
            <wp:simplePos x="0" y="0"/>
            <wp:positionH relativeFrom="page">
              <wp:posOffset>10782300</wp:posOffset>
            </wp:positionH>
            <wp:positionV relativeFrom="topMargin">
              <wp:posOffset>11074400</wp:posOffset>
            </wp:positionV>
            <wp:extent cx="393700" cy="342900"/>
            <wp:effectExtent l="0" t="0" r="635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秘密★启用前</w:t>
      </w:r>
    </w:p>
    <w:p w14:paraId="0FBC5716" w14:textId="77777777" w:rsidR="0030146E" w:rsidRDefault="002108BC">
      <w:pPr>
        <w:spacing w:line="360" w:lineRule="auto"/>
        <w:jc w:val="center"/>
      </w:pPr>
      <w:r>
        <w:rPr>
          <w:rFonts w:eastAsia="Times New Roman" w:cs="Times New Roman"/>
          <w:b/>
          <w:sz w:val="32"/>
        </w:rPr>
        <w:t>2024</w:t>
      </w:r>
      <w:r>
        <w:rPr>
          <w:rFonts w:ascii="宋体" w:hAnsi="宋体"/>
          <w:b/>
          <w:sz w:val="32"/>
        </w:rPr>
        <w:t>年遂宁市初中毕业暨高中阶段学校招生考试</w:t>
      </w:r>
    </w:p>
    <w:p w14:paraId="4765A5DB" w14:textId="77777777" w:rsidR="0030146E" w:rsidRDefault="002108BC">
      <w:pPr>
        <w:spacing w:line="360" w:lineRule="auto"/>
        <w:jc w:val="center"/>
      </w:pPr>
      <w:r>
        <w:rPr>
          <w:rFonts w:ascii="宋体" w:hAnsi="宋体"/>
          <w:b/>
          <w:sz w:val="32"/>
        </w:rPr>
        <w:t>文科综合试卷</w:t>
      </w:r>
    </w:p>
    <w:p w14:paraId="2198AB9C" w14:textId="77777777" w:rsidR="0030146E" w:rsidRDefault="002108BC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78FC4C78" w14:textId="77777777" w:rsidR="0030146E" w:rsidRDefault="002108BC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文科综合共</w:t>
      </w:r>
      <w:r>
        <w:rPr>
          <w:rFonts w:eastAsia="Times New Roman" w:cs="Times New Roman"/>
          <w:b/>
          <w:sz w:val="24"/>
        </w:rPr>
        <w:t>160</w:t>
      </w:r>
      <w:r>
        <w:rPr>
          <w:rFonts w:ascii="宋体" w:hAnsi="宋体"/>
          <w:b/>
          <w:sz w:val="24"/>
        </w:rPr>
        <w:t>分，包括道德与法治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分、历史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分、地理</w:t>
      </w:r>
      <w:r>
        <w:rPr>
          <w:rFonts w:eastAsia="Times New Roman" w:cs="Times New Roman"/>
          <w:b/>
          <w:sz w:val="24"/>
        </w:rPr>
        <w:t>40</w:t>
      </w:r>
      <w:r>
        <w:rPr>
          <w:rFonts w:ascii="宋体" w:hAnsi="宋体"/>
          <w:b/>
          <w:sz w:val="24"/>
        </w:rPr>
        <w:t>分、生命·生态·安全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分。考试时间共</w:t>
      </w:r>
      <w:r>
        <w:rPr>
          <w:rFonts w:eastAsia="Times New Roman" w:cs="Times New Roman"/>
          <w:b/>
          <w:sz w:val="24"/>
        </w:rPr>
        <w:t>140</w:t>
      </w:r>
      <w:r>
        <w:rPr>
          <w:rFonts w:ascii="宋体" w:hAnsi="宋体"/>
          <w:b/>
          <w:sz w:val="24"/>
        </w:rPr>
        <w:t>分钟。</w:t>
      </w:r>
    </w:p>
    <w:p w14:paraId="020E9EC5" w14:textId="77777777" w:rsidR="0030146E" w:rsidRDefault="002108BC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答题前，考生务必将自己的学校、姓名和准考证号用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毫米的黑色墨迹签字笔填写在答题卡对应位置上，并检查条形码粘贴是否正确。</w:t>
      </w:r>
    </w:p>
    <w:p w14:paraId="05ED92C2" w14:textId="77777777" w:rsidR="0030146E" w:rsidRDefault="002108BC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铅笔涂在答题卡对应位置上，非选择题用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毫米黑色墨迹签字笔书写在答题卡对应位置上，超出答题区域书写的答案无效；在草稿纸、试题卷上答题无效。</w:t>
      </w:r>
    </w:p>
    <w:p w14:paraId="0623CFE2" w14:textId="77777777" w:rsidR="0030146E" w:rsidRDefault="002108BC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保持答题卡卡面清洁，不折叠、不破损。考试结束后，将本试卷和答题卡一并交回。</w:t>
      </w:r>
    </w:p>
    <w:p w14:paraId="26EACC70" w14:textId="77777777" w:rsidR="0030146E" w:rsidRDefault="002108BC">
      <w:pPr>
        <w:spacing w:line="360" w:lineRule="auto"/>
        <w:jc w:val="center"/>
      </w:pPr>
      <w:r>
        <w:rPr>
          <w:rFonts w:ascii="宋体" w:hAnsi="宋体"/>
          <w:b/>
          <w:sz w:val="24"/>
        </w:rPr>
        <w:t>地理部分</w:t>
      </w:r>
    </w:p>
    <w:p w14:paraId="18B1A9E1" w14:textId="77777777" w:rsidR="0030146E" w:rsidRDefault="002108BC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一、选择题（每小题只有一个正确答案，每题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14:paraId="72CECA5E" w14:textId="77777777" w:rsidR="0030146E" w:rsidRDefault="002108BC">
      <w:pPr>
        <w:spacing w:line="360" w:lineRule="auto"/>
        <w:ind w:firstLine="420"/>
        <w:jc w:val="left"/>
      </w:pPr>
      <w:r>
        <w:rPr>
          <w:rFonts w:eastAsia="Times New Roman" w:cs="Times New Roman"/>
        </w:rPr>
        <w:t>2023</w:t>
      </w:r>
      <w:r>
        <w:rPr>
          <w:rFonts w:ascii="楷体" w:eastAsia="楷体" w:hAnsi="楷体" w:cs="楷体"/>
        </w:rPr>
        <w:t>年</w:t>
      </w:r>
      <w:r>
        <w:rPr>
          <w:rFonts w:eastAsia="Times New Roman" w:cs="Times New Roman"/>
        </w:rPr>
        <w:t>12</w:t>
      </w:r>
      <w:r>
        <w:rPr>
          <w:rFonts w:ascii="楷体" w:eastAsia="楷体" w:hAnsi="楷体" w:cs="楷体"/>
        </w:rPr>
        <w:t>月</w:t>
      </w:r>
      <w:r>
        <w:rPr>
          <w:rFonts w:eastAsia="Times New Roman" w:cs="Times New Roman"/>
        </w:rPr>
        <w:t>20</w:t>
      </w:r>
      <w:r>
        <w:rPr>
          <w:rFonts w:ascii="楷体" w:eastAsia="楷体" w:hAnsi="楷体" w:cs="楷体"/>
        </w:rPr>
        <w:t>日世界第二大水电站白鹤滩水电站入选为“</w:t>
      </w:r>
      <w:r>
        <w:rPr>
          <w:rFonts w:eastAsia="Times New Roman" w:cs="Times New Roman"/>
        </w:rPr>
        <w:t>2023</w:t>
      </w:r>
      <w:r>
        <w:rPr>
          <w:rFonts w:ascii="楷体" w:eastAsia="楷体" w:hAnsi="楷体" w:cs="楷体"/>
        </w:rPr>
        <w:t>全球十大工程成就”，并在中国工程院院刊《工程》上发布。下图为长江上游某流域分布示意图。读图完成下面小题。</w:t>
      </w:r>
    </w:p>
    <w:p w14:paraId="023669BE" w14:textId="77777777" w:rsidR="0030146E" w:rsidRDefault="002108BC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0CEBEF33" wp14:editId="5244406F">
            <wp:extent cx="3505200" cy="2914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35F95" w14:textId="77777777" w:rsidR="0030146E" w:rsidRDefault="002108BC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白鹤滩水电站位于（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56F6D4DC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E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N</w:t>
      </w:r>
      <w:r>
        <w:rPr>
          <w:rFonts w:ascii="宋体" w:hAnsi="宋体"/>
        </w:rPr>
        <w:t>）</w:t>
      </w:r>
      <w:r>
        <w:tab/>
        <w:t xml:space="preserve">B.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E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S</w:t>
      </w:r>
      <w:r>
        <w:rPr>
          <w:rFonts w:ascii="宋体" w:hAnsi="宋体"/>
        </w:rPr>
        <w:t>）</w:t>
      </w:r>
    </w:p>
    <w:p w14:paraId="5650E4E5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W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N</w:t>
      </w:r>
      <w:r>
        <w:rPr>
          <w:rFonts w:ascii="宋体" w:hAnsi="宋体"/>
        </w:rPr>
        <w:t>）</w:t>
      </w:r>
      <w:r>
        <w:tab/>
        <w:t xml:space="preserve">D.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102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93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W</w:t>
      </w:r>
      <w:r>
        <w:rPr>
          <w:rFonts w:ascii="宋体" w:hAnsi="宋体"/>
        </w:rPr>
        <w:t>，</w:t>
      </w:r>
      <w:r>
        <w:rPr>
          <w:rFonts w:eastAsia="Times New Roman" w:cs="Times New Roman"/>
        </w:rPr>
        <w:t>26</w:t>
      </w:r>
      <w:r>
        <w:rPr>
          <w:rFonts w:ascii="宋体" w:hAnsi="宋体"/>
        </w:rPr>
        <w:t>°</w:t>
      </w:r>
      <w:r>
        <w:rPr>
          <w:rFonts w:eastAsia="Times New Roman" w:cs="Times New Roman"/>
        </w:rPr>
        <w:t>91</w:t>
      </w:r>
      <w:r>
        <w:rPr>
          <w:rFonts w:ascii="宋体" w:hAnsi="宋体"/>
        </w:rPr>
        <w:t>′</w:t>
      </w:r>
      <w:r>
        <w:rPr>
          <w:rFonts w:eastAsia="Times New Roman" w:cs="Times New Roman"/>
        </w:rPr>
        <w:t>S</w:t>
      </w:r>
      <w:r>
        <w:rPr>
          <w:rFonts w:ascii="宋体" w:hAnsi="宋体"/>
        </w:rPr>
        <w:t>）</w:t>
      </w:r>
    </w:p>
    <w:p w14:paraId="786A1162" w14:textId="77777777" w:rsidR="0030146E" w:rsidRDefault="002108BC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在白鹤滩选址修建水电站</w:t>
      </w:r>
      <w:r>
        <w:rPr>
          <w:rFonts w:ascii="宋体" w:hAnsi="宋体"/>
          <w:noProof/>
        </w:rPr>
        <w:drawing>
          <wp:inline distT="0" distB="0" distL="114300" distR="114300" wp14:anchorId="1F68B20D" wp14:editId="0E835A64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主要优势条件有（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1829E7E5" w14:textId="77777777" w:rsidR="0030146E" w:rsidRDefault="002108BC">
      <w:pPr>
        <w:spacing w:line="360" w:lineRule="auto"/>
        <w:jc w:val="left"/>
      </w:pPr>
      <w:r>
        <w:rPr>
          <w:rFonts w:ascii="宋体" w:hAnsi="宋体"/>
        </w:rPr>
        <w:t>①地势落差较大②河流结冰期较短③河流水量丰富④河流含沙量较小</w:t>
      </w:r>
    </w:p>
    <w:p w14:paraId="1AB20972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lastRenderedPageBreak/>
        <w:t xml:space="preserve">A. </w:t>
      </w:r>
      <w:r>
        <w:rPr>
          <w:rFonts w:ascii="宋体" w:hAnsi="宋体"/>
        </w:rPr>
        <w:t>①②</w:t>
      </w:r>
      <w:r>
        <w:tab/>
        <w:t xml:space="preserve">B. </w:t>
      </w:r>
      <w:r>
        <w:rPr>
          <w:rFonts w:ascii="宋体" w:hAnsi="宋体"/>
        </w:rPr>
        <w:t>①③</w:t>
      </w:r>
      <w:r>
        <w:tab/>
        <w:t xml:space="preserve">C. </w:t>
      </w:r>
      <w:r>
        <w:rPr>
          <w:rFonts w:ascii="宋体" w:hAnsi="宋体"/>
        </w:rPr>
        <w:t>②④</w:t>
      </w:r>
      <w:r>
        <w:tab/>
        <w:t xml:space="preserve">D. </w:t>
      </w:r>
      <w:r>
        <w:rPr>
          <w:rFonts w:ascii="宋体" w:hAnsi="宋体"/>
        </w:rPr>
        <w:t>③④</w:t>
      </w:r>
    </w:p>
    <w:p w14:paraId="3B21184E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近年来，中国航天事业的发展再创新高。</w:t>
      </w:r>
      <w:r>
        <w:rPr>
          <w:rFonts w:eastAsia="Times New Roman" w:cs="Times New Roman"/>
          <w:color w:val="000000"/>
        </w:rPr>
        <w:t>2024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楷体" w:eastAsia="楷体" w:hAnsi="楷体" w:cs="楷体"/>
          <w:color w:val="000000"/>
        </w:rPr>
        <w:t>日神舟十八号载人飞船发射取得圆满成功。遂宁的师生通过收看新闻联播见证了这一激动人心的时刻。</w:t>
      </w:r>
      <w:r>
        <w:rPr>
          <w:rFonts w:eastAsia="Times New Roman" w:cs="Times New Roman"/>
          <w:color w:val="000000"/>
        </w:rPr>
        <w:t>5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楷体" w:eastAsia="楷体" w:hAnsi="楷体" w:cs="楷体"/>
          <w:color w:val="000000"/>
        </w:rPr>
        <w:t>日神舟十八号航天员圆满完成第一次出轮任务。图</w:t>
      </w:r>
      <w:r>
        <w:rPr>
          <w:rFonts w:eastAsia="Times New Roman" w:cs="Times New Roman"/>
          <w:color w:val="000000"/>
        </w:rPr>
        <w:t>1</w:t>
      </w:r>
      <w:r>
        <w:rPr>
          <w:rFonts w:ascii="楷体" w:eastAsia="楷体" w:hAnsi="楷体" w:cs="楷体"/>
          <w:color w:val="000000"/>
        </w:rPr>
        <w:t>为地球公转示意图，图</w:t>
      </w:r>
      <w:r>
        <w:rPr>
          <w:rFonts w:eastAsia="Times New Roman" w:cs="Times New Roman"/>
          <w:color w:val="000000"/>
        </w:rPr>
        <w:t>2</w:t>
      </w:r>
      <w:r>
        <w:rPr>
          <w:rFonts w:ascii="楷体" w:eastAsia="楷体" w:hAnsi="楷体" w:cs="楷体"/>
          <w:color w:val="000000"/>
        </w:rPr>
        <w:t>为地球卫星困片。读困完成下面小题。</w:t>
      </w:r>
    </w:p>
    <w:p w14:paraId="7FAE4385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02F749C" wp14:editId="17996D0D">
            <wp:extent cx="5238750" cy="2298700"/>
            <wp:effectExtent l="0" t="0" r="0" b="635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9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147B1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从神舟十八号载人飞船发射当日到航天员第一次出舱期间（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E082D3D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遂宁的白天比黑夜更短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地球正运转至②段</w:t>
      </w:r>
    </w:p>
    <w:p w14:paraId="5ABC5221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遂宁学生正午影子变长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遂宁白天越来越长</w:t>
      </w:r>
    </w:p>
    <w:p w14:paraId="05A79515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在地球卫星图片（图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）中，我们观察到（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90EF8FC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陆地多于海洋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点正值傍晚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北极出现极夜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地球由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转向</w:t>
      </w:r>
      <w:r>
        <w:rPr>
          <w:rFonts w:eastAsia="Times New Roman" w:cs="Times New Roman"/>
          <w:color w:val="000000"/>
        </w:rPr>
        <w:t>A</w:t>
      </w:r>
    </w:p>
    <w:p w14:paraId="1E72916C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66</w:t>
      </w:r>
      <w:r>
        <w:rPr>
          <w:rFonts w:ascii="楷体" w:eastAsia="楷体" w:hAnsi="楷体" w:cs="楷体"/>
          <w:color w:val="000000"/>
        </w:rPr>
        <w:t>号公路东起芝加哥，西至洛杉矶，全长约</w:t>
      </w:r>
      <w:r>
        <w:rPr>
          <w:rFonts w:eastAsia="Times New Roman" w:cs="Times New Roman"/>
          <w:color w:val="000000"/>
        </w:rPr>
        <w:t>3943</w:t>
      </w:r>
      <w:r>
        <w:rPr>
          <w:rFonts w:ascii="楷体" w:eastAsia="楷体" w:hAnsi="楷体" w:cs="楷体"/>
          <w:color w:val="000000"/>
        </w:rPr>
        <w:t>千米，是连接美国本土东西部重要的交通干线下图为</w:t>
      </w:r>
      <w:r>
        <w:rPr>
          <w:rFonts w:eastAsia="Times New Roman" w:cs="Times New Roman"/>
          <w:color w:val="000000"/>
        </w:rPr>
        <w:t>66</w:t>
      </w:r>
      <w:r>
        <w:rPr>
          <w:rFonts w:ascii="楷体" w:eastAsia="楷体" w:hAnsi="楷体" w:cs="楷体"/>
          <w:color w:val="000000"/>
        </w:rPr>
        <w:t>号公路分布示意图，读图完成下面小题。</w:t>
      </w:r>
    </w:p>
    <w:p w14:paraId="2C41A6B7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3F9402B" wp14:editId="3C1FB785">
            <wp:extent cx="4105275" cy="2781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58315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</w:t>
      </w:r>
      <w:r>
        <w:rPr>
          <w:noProof/>
          <w:color w:val="000000"/>
          <w:position w:val="-22"/>
        </w:rPr>
        <w:drawing>
          <wp:inline distT="0" distB="0" distL="114300" distR="114300" wp14:anchorId="27D03392" wp14:editId="7957421A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eastAsia="Times New Roman" w:cs="Times New Roman"/>
          <w:color w:val="000000"/>
        </w:rPr>
        <w:t>66</w:t>
      </w:r>
      <w:r>
        <w:rPr>
          <w:rFonts w:ascii="宋体" w:hAnsi="宋体"/>
          <w:color w:val="000000"/>
        </w:rPr>
        <w:t>号公路（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1A2BD36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东部路段多隧道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西部路段坡度较小</w:t>
      </w:r>
    </w:p>
    <w:p w14:paraId="5B416867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到达了美国硅谷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穿过了密西西比河</w:t>
      </w:r>
    </w:p>
    <w:p w14:paraId="774F2290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沿</w:t>
      </w:r>
      <w:r>
        <w:rPr>
          <w:rFonts w:eastAsia="Times New Roman" w:cs="Times New Roman"/>
          <w:color w:val="000000"/>
        </w:rPr>
        <w:t>66</w:t>
      </w:r>
      <w:r>
        <w:rPr>
          <w:rFonts w:ascii="宋体" w:hAnsi="宋体"/>
          <w:color w:val="000000"/>
        </w:rPr>
        <w:t>号公路到东北地区，当地乳畜业发达。其发展的优势条件有（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1EDF03D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①气候冷湿，牧草茂盛②劳动力丰富，便于加工</w:t>
      </w:r>
    </w:p>
    <w:p w14:paraId="10262CCE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③城市密集，市场广阔④靠近玉米带，饲料充足</w:t>
      </w:r>
    </w:p>
    <w:p w14:paraId="239189BE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238FC606" wp14:editId="5DACA148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②③④</w:t>
      </w:r>
    </w:p>
    <w:p w14:paraId="215E0CA0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“和平方舟”号医院船是中国专门为海上医疗救护的专业大型医院船。该船先后为</w:t>
      </w:r>
      <w:r>
        <w:rPr>
          <w:rFonts w:eastAsia="Times New Roman" w:cs="Times New Roman"/>
          <w:color w:val="000000"/>
        </w:rPr>
        <w:t>45</w:t>
      </w:r>
      <w:r>
        <w:rPr>
          <w:rFonts w:ascii="楷体" w:eastAsia="楷体" w:hAnsi="楷体" w:cs="楷体"/>
          <w:color w:val="000000"/>
        </w:rPr>
        <w:t>个国家和地区提供免费人道主义医疗服务。处处践行构建人类命运共同体的理念，体现出大国的担当。下图为该船访问的部分国家和地区分布示意图，读图完成下面小题。</w:t>
      </w:r>
    </w:p>
    <w:p w14:paraId="30171E5B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2B41D79" wp14:editId="12DB8E64">
            <wp:extent cx="4286250" cy="2876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466CC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“和平方舟”号医院船访问的国家和地区主要分布在（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8185C81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西半球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热带地区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大西洋沿岸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亚洲南部</w:t>
      </w:r>
    </w:p>
    <w:p w14:paraId="79A183C6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“和平方舟”号医院船对外服务有利于（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4493BA4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与当地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0BF2473B" wp14:editId="68A35F0C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文化交流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增加当地就业机会</w:t>
      </w:r>
    </w:p>
    <w:p w14:paraId="4881CE08" w14:textId="77777777" w:rsidR="0030146E" w:rsidRDefault="002108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提高当地人口素质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改善当地生态环境</w:t>
      </w:r>
    </w:p>
    <w:p w14:paraId="36C9DF60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“红军不怕远征难，万水千山只等闲”。毛主席的《七律·长征》带领我们回顾长征历程，铭记长征精神。下图为中央红军长征路线示意图，读图完成下面小题。</w:t>
      </w:r>
    </w:p>
    <w:p w14:paraId="798B30E0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E824D89" wp14:editId="47E57C7A">
            <wp:extent cx="3352800" cy="30289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EFAC2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在图示的长征途中，长征路线分布最长省份是（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446C834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江西省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湖南省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四川省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甘肃省</w:t>
      </w:r>
    </w:p>
    <w:p w14:paraId="0A7B6A1B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红军长征经过的地区地势险峻，气候恶劣，途中最可能会遇到的自然灾害有（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BA240E9" w14:textId="77777777" w:rsidR="0030146E" w:rsidRDefault="002108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五岭一寒潮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乌蒙山一台风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岷山一冻害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松潘草地一泥石流</w:t>
      </w:r>
    </w:p>
    <w:p w14:paraId="5AA0FFD6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二、读图分析题（共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6D83A2BC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eastAsia="Times New Roman" w:cs="Times New Roman"/>
          <w:color w:val="000000"/>
        </w:rPr>
        <w:t>2023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《中华人民共和国黄河保护法》正式施行。随着人们对黄土高原水土流失的治理，黄河水愈发清澈。某中学地理实践小组以“保护母亲河，高原换绿装”为主题对图中黄土高原某流域展开实地探究活动。读图完成探究的内容。</w:t>
      </w:r>
    </w:p>
    <w:p w14:paraId="6E06F902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49E529E3" wp14:editId="7784D3EF">
            <wp:extent cx="4124325" cy="3038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C587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探究一：区域认知话环境</w:t>
      </w:r>
    </w:p>
    <w:p w14:paraId="39259300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图中河流干流自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向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流；</w:t>
      </w:r>
    </w:p>
    <w:p w14:paraId="7185415C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从山体地形部位的角度看，地理实践小组的驻扎点位于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，该驻扎点与水文检测点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的相对高度范围是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</w:t>
      </w:r>
    </w:p>
    <w:p w14:paraId="202968E0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探究二：新绿高原建生态</w:t>
      </w:r>
    </w:p>
    <w:p w14:paraId="6FA915FD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在探究过程中，实践小组测得水文检测点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含沙量明显高于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点。请结合图中信息分析其原因：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（任写两条）；为促进当地生态环境建设，请你针对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点水土流失的问题提出一条有效的治理措施：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4BD8917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探究三：能源输送活经济</w:t>
      </w:r>
    </w:p>
    <w:p w14:paraId="36410CB3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实践小组还发现当地是者名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3DC37C4C" wp14:editId="0F844ED9">
            <wp:extent cx="133350" cy="177800"/>
            <wp:effectExtent l="0" t="0" r="0" b="0"/>
            <wp:docPr id="1420551684" name="图片 1420551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551684" name="图片 142055168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煤炭输出地。请你分析，与把煤通过铁路和公路运输出去相比，将煤转化成电力和煤气输送出去，具有哪些优势：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8910498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兰新高铁东起兰州，西至乌鲁木齐，全长</w:t>
      </w:r>
      <w:r>
        <w:rPr>
          <w:rFonts w:eastAsia="Times New Roman" w:cs="Times New Roman"/>
          <w:color w:val="000000"/>
        </w:rPr>
        <w:t>1776km</w:t>
      </w:r>
      <w:r>
        <w:rPr>
          <w:rFonts w:ascii="宋体" w:hAnsi="宋体"/>
          <w:color w:val="000000"/>
        </w:rPr>
        <w:t>，是我国首条在高海拔地区修建的高速铁路。它穿越了西北地区和青藏地区，沿途风景独特，令人流连忘返。暑假，小宇从兰州出发，乘兰新高铁一路向西，来了一场别样的旅行。图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为兰新高铁分布示意图，图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为小宇拍摄的照片。读图完成下列各小题。</w:t>
      </w:r>
    </w:p>
    <w:p w14:paraId="6E6A25B0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1D18923" wp14:editId="3E86E74C">
            <wp:extent cx="5238750" cy="255079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5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4D57C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【旅行攻略篇】</w:t>
      </w:r>
    </w:p>
    <w:p w14:paraId="7AEEDC52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出行前，小宇做了以下攻略：</w:t>
      </w:r>
    </w:p>
    <w:p w14:paraId="388733BF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查地图：新疆的地形以山地和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为主；</w:t>
      </w:r>
    </w:p>
    <w:p w14:paraId="35D8E6E7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定行程：制定了“兰州一西宁一张掖一酒泉一哈密一乌鲁木齐”的旅行路线：</w:t>
      </w:r>
    </w:p>
    <w:p w14:paraId="5D1EEE74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带装备：防晒霜、墨镜、遮阳伞、氧气袋、羽绒服等。途中在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城市最有可能会用到氧气袋和羽绒服。</w:t>
      </w:r>
    </w:p>
    <w:p w14:paraId="06AEBD5F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【旅行猎奇篇】</w:t>
      </w:r>
    </w:p>
    <w:p w14:paraId="78A3A832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是小宇在湟水谷地拍摄的照片，该区域种植青稞主要的优势条件是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充足；此外小宇在西宁附近参观了光伏牧场（图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），请分析当地太阳能丰富的原因：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9787954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【旅行美食篇】</w:t>
      </w:r>
    </w:p>
    <w:p w14:paraId="5DD36C65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在西宁，小宇品尝了当地的特色牛肉干，其食材来源于被誉为“高原之舟”的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；在哈密，小宇尝到当地的哈密瓜特别甜，请分析其原因：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2F25994" w14:textId="77777777" w:rsidR="0030146E" w:rsidRDefault="002108B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【旅行收获篇】</w:t>
      </w:r>
    </w:p>
    <w:p w14:paraId="7663320B" w14:textId="77777777" w:rsidR="0030146E" w:rsidRDefault="00210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是小宇在新疆拍摄的照片，在地面上修建隧道，在铁路旁修建防护墙，其目的是为了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，照片中反映出当地土地荒漠化严重，请你提出</w:t>
      </w:r>
      <w:bookmarkStart w:id="0" w:name="_GoBack"/>
      <w:bookmarkEnd w:id="0"/>
      <w:r>
        <w:rPr>
          <w:rFonts w:ascii="宋体" w:hAnsi="宋体"/>
          <w:color w:val="000000"/>
        </w:rPr>
        <w:t>一条有效的治理措施。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sectPr w:rsidR="0030146E">
      <w:headerReference w:type="default" r:id="rId17"/>
      <w:footerReference w:type="even" r:id="rId18"/>
      <w:footerReference w:type="default" r:id="rId19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028970" w14:textId="77777777" w:rsidR="00E1538F" w:rsidRDefault="00E1538F">
      <w:r>
        <w:separator/>
      </w:r>
    </w:p>
  </w:endnote>
  <w:endnote w:type="continuationSeparator" w:id="0">
    <w:p w14:paraId="108D62DB" w14:textId="77777777" w:rsidR="00E1538F" w:rsidRDefault="00E153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3E0C7B" w14:textId="77777777" w:rsidR="002108BC" w:rsidRDefault="002108BC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04BB9064" w14:textId="77777777" w:rsidR="002108BC" w:rsidRDefault="002108BC" w:rsidP="002108BC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71B202" w14:textId="49021C8E" w:rsidR="002108BC" w:rsidRDefault="002108BC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985663">
      <w:rPr>
        <w:rStyle w:val="a5"/>
        <w:noProof/>
      </w:rPr>
      <w:t>6</w:t>
    </w:r>
    <w:r>
      <w:rPr>
        <w:rStyle w:val="a5"/>
      </w:rPr>
      <w:fldChar w:fldCharType="end"/>
    </w:r>
  </w:p>
  <w:p w14:paraId="7733A5D9" w14:textId="66295B85" w:rsidR="002108BC" w:rsidRDefault="002108BC" w:rsidP="002108BC">
    <w:pPr>
      <w:pStyle w:val="a3"/>
      <w:ind w:right="360"/>
      <w:rPr>
        <w:rFonts w:hint="eastAsia"/>
      </w:rPr>
    </w:pPr>
  </w:p>
  <w:p w14:paraId="79243B4A" w14:textId="6E7AC710" w:rsidR="0030146E" w:rsidRPr="002108BC" w:rsidRDefault="0030146E" w:rsidP="002108BC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5D7A61" w14:textId="77777777" w:rsidR="00E1538F" w:rsidRDefault="00E1538F">
      <w:r>
        <w:separator/>
      </w:r>
    </w:p>
  </w:footnote>
  <w:footnote w:type="continuationSeparator" w:id="0">
    <w:p w14:paraId="3987B94F" w14:textId="77777777" w:rsidR="00E1538F" w:rsidRDefault="00E153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944BC5" w14:textId="6D2DFA9B" w:rsidR="002108BC" w:rsidRDefault="002108BC" w:rsidP="00985663">
    <w:pPr>
      <w:pStyle w:val="a4"/>
      <w:ind w:right="720"/>
      <w:rPr>
        <w:rFonts w:hint="eastAsia"/>
      </w:rPr>
    </w:pPr>
  </w:p>
  <w:p w14:paraId="7CA526E0" w14:textId="71650596" w:rsidR="0030146E" w:rsidRPr="002108BC" w:rsidRDefault="0030146E" w:rsidP="002108BC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54A8"/>
    <w:rsid w:val="001C63DA"/>
    <w:rsid w:val="001D4563"/>
    <w:rsid w:val="001F1DF7"/>
    <w:rsid w:val="00201A7E"/>
    <w:rsid w:val="002108BC"/>
    <w:rsid w:val="00221FC9"/>
    <w:rsid w:val="002457C2"/>
    <w:rsid w:val="002908F0"/>
    <w:rsid w:val="002A0E5D"/>
    <w:rsid w:val="002A1A21"/>
    <w:rsid w:val="002F06B2"/>
    <w:rsid w:val="0030146E"/>
    <w:rsid w:val="003102DB"/>
    <w:rsid w:val="00360978"/>
    <w:rsid w:val="003B4C15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E1503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85663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05CAF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1538F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D763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5048948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399180-FE25-49B7-9897-352685CCB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380</Words>
  <Characters>2168</Characters>
  <Application>Microsoft Office Word</Application>
  <DocSecurity>0</DocSecurity>
  <Lines>18</Lines>
  <Paragraphs>5</Paragraphs>
  <ScaleCrop>false</ScaleCrop>
  <LinksUpToDate>false</LinksUpToDate>
  <CharactersWithSpaces>2543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2024-10-15T01:26:00Z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990E4F580DC244ADB45599A0AF31323E_12</vt:lpwstr>
  </property>
</Properties>
</file>