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8B9" w:rsidRDefault="00125459">
      <w:pPr>
        <w:spacing w:line="360" w:lineRule="auto"/>
        <w:jc w:val="center"/>
        <w:textAlignment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>2023</w:t>
      </w:r>
      <w:r>
        <w:rPr>
          <w:rFonts w:ascii="SimSun" w:eastAsia="SimSun" w:hAnsi="SimSun" w:cs="SimSun"/>
          <w:b/>
          <w:sz w:val="32"/>
        </w:rPr>
        <w:t>年贵州省贵阳市中考地理试卷</w:t>
      </w:r>
    </w:p>
    <w:p w:rsidR="007E18B9" w:rsidRDefault="007E18B9">
      <w:pPr>
        <w:spacing w:line="360" w:lineRule="auto"/>
        <w:textAlignment w:val="center"/>
      </w:pPr>
    </w:p>
    <w:p w:rsidR="007E18B9" w:rsidRDefault="00125459">
      <w:pPr>
        <w:spacing w:line="360" w:lineRule="auto"/>
        <w:textAlignment w:val="center"/>
      </w:pPr>
      <w:r>
        <w:rPr>
          <w:rFonts w:ascii="SimHei" w:eastAsia="SimHei" w:hAnsi="SimHei" w:cs="SimHei"/>
        </w:rPr>
        <w:t>一、单选题（本大题共</w:t>
      </w:r>
      <w:r>
        <w:rPr>
          <w:rFonts w:ascii="Times New Roman" w:eastAsia="Times New Roman" w:hAnsi="Times New Roman" w:cs="Times New Roman"/>
          <w:b/>
        </w:rPr>
        <w:t>12</w:t>
      </w:r>
      <w:r>
        <w:rPr>
          <w:rFonts w:ascii="SimHei" w:eastAsia="SimHei" w:hAnsi="SimHei" w:cs="SimHei"/>
        </w:rPr>
        <w:t>小题，共</w:t>
      </w:r>
      <w:r w:rsidR="00B9490F">
        <w:rPr>
          <w:rFonts w:ascii="Times New Roman" w:eastAsiaTheme="minorEastAsia" w:hAnsi="Times New Roman" w:cs="Times New Roman" w:hint="eastAsia"/>
          <w:b/>
        </w:rPr>
        <w:t>24</w:t>
      </w:r>
      <w:r>
        <w:rPr>
          <w:rFonts w:ascii="SimHei" w:eastAsia="SimHei" w:hAnsi="SimHei" w:cs="SimHei"/>
        </w:rPr>
        <w:t>分）</w:t>
      </w:r>
    </w:p>
    <w:p w:rsidR="007E18B9" w:rsidRDefault="00125459">
      <w:pPr>
        <w:spacing w:line="360" w:lineRule="auto"/>
        <w:textAlignment w:val="center"/>
      </w:pPr>
      <w:bookmarkStart w:id="1" w:name="49185dcb-713f-4837-83e9-66cf2866a37b"/>
      <w:r>
        <w:rPr>
          <w:rFonts w:ascii="SimSun" w:eastAsia="SimSun" w:hAnsi="SimSun" w:cs="SimSun"/>
          <w:kern w:val="0"/>
          <w:szCs w:val="21"/>
        </w:rPr>
        <w:t>乌东德水电站位于云南和四川两省交界的金沙江干流，为保障国家用电安全发挥了重要作用。如图为中国邮政发行的《乌东德水电站》特种邮票。据此完成各小题。</w:t>
      </w:r>
      <w:bookmarkEnd w:id="1"/>
    </w:p>
    <w:tbl>
      <w:tblPr>
        <w:tblW w:w="0" w:type="auto"/>
        <w:jc w:val="center"/>
        <w:tblLook w:val="04A0"/>
      </w:tblPr>
      <w:tblGrid>
        <w:gridCol w:w="4312"/>
      </w:tblGrid>
      <w:tr w:rsidR="007E18B9">
        <w:trPr>
          <w:cantSplit/>
          <w:trHeight w:val="2550"/>
          <w:jc w:val="center"/>
        </w:trPr>
        <w:tc>
          <w:tcPr>
            <w:tcW w:w="4095" w:type="dxa"/>
          </w:tcPr>
          <w:p w:rsidR="007E18B9" w:rsidRDefault="007E18B9">
            <w:pPr>
              <w:spacing w:line="360" w:lineRule="auto"/>
              <w:textAlignment w:val="center"/>
            </w:pPr>
            <w:r w:rsidRPr="007E18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0;width:204.75pt;height:127.5pt;z-index:251658240;mso-position-horizontal:center;mso-position-vertical-relative:line" o:allowoverlap="f">
                  <v:imagedata r:id="rId9" o:title=""/>
                  <w10:wrap type="topAndBottom"/>
                </v:shape>
              </w:pict>
            </w:r>
          </w:p>
        </w:tc>
      </w:tr>
    </w:tbl>
    <w:p w:rsidR="007E18B9" w:rsidRDefault="00125459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1.  </w:t>
      </w:r>
      <w:r>
        <w:rPr>
          <w:rFonts w:ascii="SimSun" w:eastAsia="SimSun" w:hAnsi="SimSun" w:cs="SimSun"/>
          <w:kern w:val="0"/>
          <w:szCs w:val="21"/>
        </w:rPr>
        <w:t>乌东德水电站所在省级行政区域的简称是（　　）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川、藏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云、贵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云、川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黔、渝</w:t>
      </w:r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2.  </w:t>
      </w:r>
      <w:r>
        <w:rPr>
          <w:rFonts w:ascii="SimSun" w:eastAsia="SimSun" w:hAnsi="SimSun" w:cs="SimSun"/>
          <w:kern w:val="0"/>
          <w:szCs w:val="21"/>
        </w:rPr>
        <w:t>乌东德水电站选址在金沙江干流，主要是因为该地（　　）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水能资源丰富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河流含沙量大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河流结冰期长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用水需求量大</w:t>
      </w:r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3.  </w:t>
      </w:r>
      <w:r>
        <w:rPr>
          <w:rFonts w:ascii="SimSun" w:eastAsia="SimSun" w:hAnsi="SimSun" w:cs="SimSun"/>
          <w:kern w:val="0"/>
          <w:szCs w:val="21"/>
        </w:rPr>
        <w:t>我国资源跨区域调配工程中，与乌东德水电站密切相关的是（　　）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西电东送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西气东输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南水北调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北粮南运</w:t>
      </w:r>
    </w:p>
    <w:p w:rsidR="007E18B9" w:rsidRDefault="00125459">
      <w:pPr>
        <w:spacing w:line="360" w:lineRule="auto"/>
        <w:textAlignment w:val="center"/>
      </w:pPr>
      <w:bookmarkStart w:id="2" w:name="087d9c71-c896-47e7-b9fd-e11330ebfae5"/>
      <w:r>
        <w:rPr>
          <w:rFonts w:ascii="SimSun" w:eastAsia="SimSun" w:hAnsi="SimSun" w:cs="SimSun"/>
          <w:kern w:val="0"/>
          <w:szCs w:val="21"/>
        </w:rPr>
        <w:t>聚落遗址是古人类居住、活动的场所。研究发现，洞庭湖水域面积变化直接影响了古人类聚落的空间分布，表现出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水退即进，水进则退，择高而居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的特点，且古人类聚落与水源地的距离基本不超过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千米。如图示意新石器时期部分聚落遗址分布。据此完成各小题。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7E18B9" w:rsidRPr="007E18B9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5" type="#_x0000_t75" style="width:431.25pt;height:150.75pt">
            <v:imagedata r:id="rId10" o:title=""/>
          </v:shape>
        </w:pict>
      </w:r>
      <w:bookmarkEnd w:id="2"/>
    </w:p>
    <w:p w:rsidR="007E18B9" w:rsidRDefault="00125459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4.  </w:t>
      </w:r>
      <w:r>
        <w:rPr>
          <w:rFonts w:ascii="SimSun" w:eastAsia="SimSun" w:hAnsi="SimSun" w:cs="SimSun"/>
          <w:kern w:val="0"/>
          <w:szCs w:val="21"/>
        </w:rPr>
        <w:t>与屈家岭文化聚落遗址相比，龙山文化聚落遗址数量大幅增加的直接原因是（　　）</w:t>
      </w:r>
    </w:p>
    <w:p w:rsidR="007E18B9" w:rsidRDefault="00125459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SimSun" w:eastAsia="SimSun" w:hAnsi="SimSun" w:cs="SimSun"/>
          <w:kern w:val="0"/>
          <w:szCs w:val="21"/>
        </w:rPr>
        <w:t>气温急剧下降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洞庭湖水面范围减小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降水快速增加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洞庭湖水面范围扩大</w:t>
      </w:r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5.  </w:t>
      </w:r>
      <w:r>
        <w:rPr>
          <w:rFonts w:ascii="SimSun" w:eastAsia="SimSun" w:hAnsi="SimSun" w:cs="SimSun"/>
          <w:kern w:val="0"/>
          <w:szCs w:val="21"/>
        </w:rPr>
        <w:t>图中古人类聚落距离水源较近，主要是为了（　　）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采集野果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便于狩猎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方便取水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欣赏风景</w:t>
      </w:r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6.  </w:t>
      </w:r>
      <w:r>
        <w:rPr>
          <w:rFonts w:ascii="SimSun" w:eastAsia="SimSun" w:hAnsi="SimSun" w:cs="SimSun"/>
          <w:kern w:val="0"/>
          <w:szCs w:val="21"/>
        </w:rPr>
        <w:t>古人类选择湖边地势较高的地方居住，主要是为了躲避（　　）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台风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雷电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野火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洪水</w:t>
      </w:r>
    </w:p>
    <w:p w:rsidR="007E18B9" w:rsidRDefault="00125459">
      <w:pPr>
        <w:spacing w:line="360" w:lineRule="auto"/>
        <w:textAlignment w:val="center"/>
      </w:pPr>
      <w:bookmarkStart w:id="3" w:name="22f52d29-6a34-47f4-8efc-f4ce79a3cafc"/>
      <w:r>
        <w:rPr>
          <w:rFonts w:ascii="SimSun" w:eastAsia="SimSun" w:hAnsi="SimSun" w:cs="SimSun"/>
          <w:kern w:val="0"/>
          <w:szCs w:val="21"/>
        </w:rPr>
        <w:t>近年来，我国不断推进矿业领域绿色发展，矿产资源的勘探开发取得重要进展。如图为我国已探明的主要能源矿产储量地区分布（截至</w:t>
      </w:r>
      <w:r>
        <w:rPr>
          <w:rFonts w:ascii="Times New Roman" w:eastAsia="Times New Roman" w:hAnsi="Times New Roman" w:cs="Times New Roman"/>
          <w:kern w:val="0"/>
          <w:szCs w:val="21"/>
        </w:rPr>
        <w:t>2021</w:t>
      </w:r>
      <w:r>
        <w:rPr>
          <w:rFonts w:ascii="SimSun" w:eastAsia="SimSun" w:hAnsi="SimSun" w:cs="SimSun"/>
          <w:kern w:val="0"/>
          <w:szCs w:val="21"/>
        </w:rPr>
        <w:t>年底）。据此完成各小题。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7E18B9" w:rsidRPr="007E18B9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324.75pt;height:158.25pt">
            <v:imagedata r:id="rId11" o:title=""/>
          </v:shape>
        </w:pict>
      </w:r>
      <w:bookmarkEnd w:id="3"/>
    </w:p>
    <w:p w:rsidR="007E18B9" w:rsidRDefault="00125459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7.  </w:t>
      </w:r>
      <w:r>
        <w:rPr>
          <w:rFonts w:ascii="SimSun" w:eastAsia="SimSun" w:hAnsi="SimSun" w:cs="SimSun"/>
          <w:kern w:val="0"/>
          <w:szCs w:val="21"/>
        </w:rPr>
        <w:t>石油储量占比最大的省级行政区域是（　　）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重庆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甘肃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四川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新疆</w:t>
      </w:r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8.  </w:t>
      </w:r>
      <w:r>
        <w:rPr>
          <w:rFonts w:ascii="SimSun" w:eastAsia="SimSun" w:hAnsi="SimSun" w:cs="SimSun"/>
          <w:kern w:val="0"/>
          <w:szCs w:val="21"/>
        </w:rPr>
        <w:t>贵州省较为丰富的能源矿产是（　　）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石油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煤炭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天然气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页岩气</w:t>
      </w:r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9.  </w:t>
      </w:r>
      <w:r>
        <w:rPr>
          <w:rFonts w:ascii="SimSun" w:eastAsia="SimSun" w:hAnsi="SimSun" w:cs="SimSun"/>
          <w:kern w:val="0"/>
          <w:szCs w:val="21"/>
        </w:rPr>
        <w:t>在节约能源方面，我们倡导（　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低碳出行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垃圾分类投放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使用一次性餐具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合理设定空调温度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①②④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①③④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②③④</w:t>
      </w:r>
    </w:p>
    <w:p w:rsidR="007E18B9" w:rsidRDefault="00125459">
      <w:pPr>
        <w:spacing w:line="360" w:lineRule="auto"/>
        <w:textAlignment w:val="center"/>
      </w:pPr>
      <w:bookmarkStart w:id="4" w:name="c92899a9-e8e8-4338-9429-61257e3a8100"/>
      <w:r>
        <w:rPr>
          <w:rFonts w:ascii="Times New Roman" w:eastAsia="Times New Roman" w:hAnsi="Times New Roman" w:cs="Times New Roman"/>
          <w:kern w:val="0"/>
          <w:szCs w:val="21"/>
        </w:rPr>
        <w:t>2023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月，土耳其南部靠近叙利亚边境突发</w:t>
      </w:r>
      <w:r>
        <w:rPr>
          <w:rFonts w:ascii="Times New Roman" w:eastAsia="Times New Roman" w:hAnsi="Times New Roman" w:cs="Times New Roman"/>
          <w:kern w:val="0"/>
          <w:szCs w:val="21"/>
        </w:rPr>
        <w:t>7.8</w:t>
      </w:r>
      <w:r>
        <w:rPr>
          <w:rFonts w:ascii="SimSun" w:eastAsia="SimSun" w:hAnsi="SimSun" w:cs="SimSun"/>
          <w:kern w:val="0"/>
          <w:szCs w:val="21"/>
        </w:rPr>
        <w:t>级地震，并在接下来的一个月内连续发生了多次余震，给两国人民带来极大灾难。如图示意土耳其位置。据此完成各小题。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br/>
      </w:r>
      <w:r w:rsidR="00B9490F" w:rsidRPr="007E18B9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320.25pt;height:132.75pt">
            <v:imagedata r:id="rId12" o:title=""/>
          </v:shape>
        </w:pict>
      </w:r>
      <w:bookmarkEnd w:id="4"/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10.  </w:t>
      </w:r>
      <w:r>
        <w:rPr>
          <w:rFonts w:ascii="SimSun" w:eastAsia="SimSun" w:hAnsi="SimSun" w:cs="SimSun"/>
          <w:kern w:val="0"/>
          <w:szCs w:val="21"/>
        </w:rPr>
        <w:t>土耳其（　　）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北临黑海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地跨亚非两大洲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位于西半球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位于低纬度地区</w:t>
      </w:r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11.  </w:t>
      </w:r>
      <w:r>
        <w:rPr>
          <w:rFonts w:ascii="SimSun" w:eastAsia="SimSun" w:hAnsi="SimSun" w:cs="SimSun"/>
          <w:kern w:val="0"/>
          <w:szCs w:val="21"/>
        </w:rPr>
        <w:t>土耳其地震频发，主要是因为（　　）</w:t>
      </w:r>
    </w:p>
    <w:p w:rsidR="007E18B9" w:rsidRDefault="00125459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全球气候变暖，海平面上升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人口数量剧增，过度采矿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位于板块交界处，地壳活跃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位于板块内部，地壳稳完</w:t>
      </w:r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12.  </w:t>
      </w:r>
      <w:r>
        <w:rPr>
          <w:rFonts w:ascii="SimSun" w:eastAsia="SimSun" w:hAnsi="SimSun" w:cs="SimSun"/>
          <w:kern w:val="0"/>
          <w:szCs w:val="21"/>
        </w:rPr>
        <w:t>当地震发生时，在室内自我保护的应急措施较为合理的是（　　）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关好门窗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大声呼救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乘坐电梯逃生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躲在稳固墙角</w:t>
      </w:r>
    </w:p>
    <w:p w:rsidR="007E18B9" w:rsidRDefault="0012545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SimHei" w:eastAsia="SimHei" w:hAnsi="SimHei" w:cs="SimHei"/>
        </w:rPr>
        <w:t>二、综合题（本大题共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36</w:t>
      </w:r>
      <w:r>
        <w:rPr>
          <w:rFonts w:ascii="SimHei" w:eastAsia="SimHei" w:hAnsi="SimHei" w:cs="SimHei"/>
        </w:rPr>
        <w:t>分）</w:t>
      </w:r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13.  </w:t>
      </w:r>
      <w:bookmarkStart w:id="5" w:name="a5414773-ecd6-4547-a5c6-4c935be02202"/>
      <w:r>
        <w:rPr>
          <w:rFonts w:ascii="SimSun" w:eastAsia="SimSun" w:hAnsi="SimSun" w:cs="SimSun"/>
          <w:kern w:val="0"/>
          <w:szCs w:val="21"/>
        </w:rPr>
        <w:t>阅读图文材料，完成下列要求。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我国北纬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沿线地区自然景观复杂多样、文化生活多姿多彩，且地方差异明显，既有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世界屋脊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，也有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天府之国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鱼米之乡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。如图为我国北纬沿线地区地形及部分世界文化遗产分布。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B9490F" w:rsidRPr="007E18B9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i1028" type="#_x0000_t75" style="width:442.5pt;height:286.5pt">
            <v:imagedata r:id="rId13" o:title=""/>
          </v:shape>
        </w:pict>
      </w:r>
      <w:r>
        <w:rPr>
          <w:rFonts w:ascii="Arial" w:eastAsia="Arial" w:hAnsi="Arial" w:cs="Arial"/>
          <w:kern w:val="0"/>
          <w:szCs w:val="21"/>
        </w:rPr>
        <w:t>​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）指出我国沿北纬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纬线自西向东地势的变化特点。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）甲地雪山连绵、冰川广布，位于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高原。该高原腹地的三江源地区被誉为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中华水塔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，是黄河、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、澜沧江的发源地。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）乙地位于我国四大地理区域中的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地区，地形类型为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。与甲地相比，乙地夏季气温较高，主要影响因素是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）丙地位于长江中下游平原，这里地势低平、河网密布，自古以来就是我国著名的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鱼米之乡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，也是我国城市分布最密集、经济发展水平最高的地区。请指出长江对该区域发展的有利影响。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）请列举我国北纬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纬线附近地区的世界文化遗产。</w:t>
      </w:r>
      <w:bookmarkEnd w:id="5"/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14.  </w:t>
      </w:r>
      <w:bookmarkStart w:id="6" w:name="4bb6f57f-847e-41b0-9b8f-c1ef7c420287"/>
      <w:r>
        <w:rPr>
          <w:rFonts w:ascii="SimSun" w:eastAsia="SimSun" w:hAnsi="SimSun" w:cs="SimSun"/>
          <w:kern w:val="0"/>
          <w:szCs w:val="21"/>
        </w:rPr>
        <w:t>阅读图文材料，完成下列要求。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鲜花传递着人们最美好的情感和对生活的热爱。大多数鲜花生长最适宜的气温是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，且需要充足的光照和较大的昼夜温差。肯尼亚、厄瓜多尔等国有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天赐的鲜花种植宝地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之称，所产鲜花主要销往发达国家。图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示意世界花卉主产国（部分）分布，图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为甲、乙分别为肯尼亚、荷兰鲜花主产区多年平均各月气温曲线和降水量柱状图。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B9490F" w:rsidRPr="007E18B9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i1029" type="#_x0000_t75" style="width:442.5pt;height:161.25pt">
            <v:imagedata r:id="rId14" o:title=""/>
          </v:shape>
        </w:pic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）描述图中世界花卉主产国的分布特征。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）描述肯尼亚鲜花主产区的气候特征，指出与荷兰相比其种植鲜花的气候优势。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）若只考虑空间距离，推测厄瓜多尔的鲜花优先出口的发达国家。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）为保证长途运输的鲜花到达消费市场的新鲜程度，可采取哪些措施？请列举。</w:t>
      </w:r>
      <w:bookmarkEnd w:id="6"/>
    </w:p>
    <w:p w:rsidR="007E18B9" w:rsidRDefault="0012545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15.  </w:t>
      </w:r>
      <w:bookmarkStart w:id="7" w:name="23cec76a-848d-4c24-bdc5-04b7d7634817"/>
      <w:r>
        <w:rPr>
          <w:rFonts w:ascii="SimSun" w:eastAsia="SimSun" w:hAnsi="SimSun" w:cs="SimSun"/>
          <w:kern w:val="0"/>
          <w:szCs w:val="21"/>
        </w:rPr>
        <w:t>阅读图文材料，完成下列要求。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（又称</w:t>
      </w:r>
      <w:r>
        <w:rPr>
          <w:rFonts w:ascii="Times New Roman" w:eastAsia="Times New Roman" w:hAnsi="Times New Roman" w:cs="Times New Roman"/>
          <w:kern w:val="0"/>
          <w:szCs w:val="21"/>
        </w:rPr>
        <w:t>FAST</w:t>
      </w:r>
      <w:r>
        <w:rPr>
          <w:rFonts w:ascii="SimSun" w:eastAsia="SimSun" w:hAnsi="SimSun" w:cs="SimSun"/>
          <w:kern w:val="0"/>
          <w:szCs w:val="21"/>
        </w:rPr>
        <w:t>）位于贵州省平塘县，是世界最大、最灵敏的单口径球面射电望远镜。贵阳某校学生准备暑假到此研学。行前，同学们利用手机软件查询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所在地的地形（图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），以了解该区域概况，请你与他们一起完成下列任务。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B9490F" w:rsidRPr="007E18B9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style="width:441.75pt;height:249.75pt">
            <v:imagedata r:id="rId1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所在地的纬度为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）图中瞭望台所在的地形部位为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所在地的海拔为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米，它位</w:t>
      </w:r>
      <w:r>
        <w:rPr>
          <w:rFonts w:ascii="SimSun" w:eastAsia="SimSun" w:hAnsi="SimSun" w:cs="SimSun"/>
          <w:kern w:val="0"/>
          <w:szCs w:val="21"/>
        </w:rPr>
        <w:lastRenderedPageBreak/>
        <w:t>于瞭望台的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（方位）。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）请将图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中未完成的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点到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点的地形剖面图补充完整。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）从停车场到达瞭望台有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两条步道，你选择哪条登山？请说明理由。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）根据日出日落时间，判断图示当日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所在地的昼夜长短情况。</w:t>
      </w:r>
      <w:bookmarkEnd w:id="7"/>
      <w:r>
        <w:br w:type="page"/>
      </w:r>
    </w:p>
    <w:p w:rsidR="007E18B9" w:rsidRDefault="00125459">
      <w:pPr>
        <w:spacing w:line="360" w:lineRule="auto"/>
        <w:ind w:left="420"/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lastRenderedPageBreak/>
        <w:t>答案和解析</w:t>
      </w:r>
    </w:p>
    <w:p w:rsidR="007E18B9" w:rsidRDefault="007E18B9">
      <w:pPr>
        <w:spacing w:line="360" w:lineRule="auto"/>
        <w:textAlignment w:val="center"/>
      </w:pPr>
    </w:p>
    <w:p w:rsidR="007E18B9" w:rsidRDefault="00125459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1~3.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7E18B9" w:rsidRDefault="00125459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解：乌东德水电站位于云南省和四川省交界的金沙江干流，云南省简称云或滇，四川省简称川或蜀；藏是西藏自治区的简称，贵、黔是贵州省的简称，渝是重庆市的简称。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目前我国共有</w:t>
      </w:r>
      <w:r>
        <w:rPr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Fonts w:ascii="SimSun" w:eastAsia="SimSun" w:hAnsi="SimSun" w:cs="SimSun"/>
          <w:kern w:val="0"/>
          <w:szCs w:val="21"/>
        </w:rPr>
        <w:t>个省级行政单位，包括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SimSun" w:eastAsia="SimSun" w:hAnsi="SimSun" w:cs="SimSun"/>
          <w:kern w:val="0"/>
          <w:szCs w:val="21"/>
        </w:rPr>
        <w:t>个省、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个自治区、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个直辖市、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个特别行政区。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认真审题，把握我国省区的简称，依据题文信息，对照选项分析选择即可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解：乌东德水电站选址在金沙江干流，主要是因为该地位于我国地势第一级阶梯与第二级阶梯交界处，河流落差大，多峡谷急流，水能资源丰富；该地河流含沙量小，用水需求量小，无结冰期。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乌东德水电站位于金沙江干流，是金沙江下游四个梯级电站（乌东德、白鹤滩、溪洛渡、向家坝）之一，是我国第四、世界第七大水电站，是实施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西电东送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的国家重大工程，主供南方电网。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认真审题，把握乌东德水电站选址在金沙江干流的原因，对照选项分析选择即可。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解：我国资源跨区域调配工程中，与乌东德水电站密切相关的是西电东送。乌东德水</w:t>
      </w:r>
      <w:r>
        <w:rPr>
          <w:rFonts w:ascii="SimSun" w:eastAsia="SimSun" w:hAnsi="SimSun" w:cs="SimSun"/>
          <w:kern w:val="0"/>
          <w:szCs w:val="21"/>
        </w:rPr>
        <w:t>电站是我国第四、世界第七大水电站，是实施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西电东送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的国家重大工程。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乌东德水电站位于金沙江干流，是金沙江下游四个梯级电站（乌东德、白鹤滩、溪洛渡、向家坝）之一，是我国第四、世界第七大水电站，是实施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西电东送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的国家重大工程，主供南方电网。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认真审题，把握乌东德水电站的作用，对照选项分析选择即可。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E18B9" w:rsidRDefault="00125459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4~6.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 w:rsidR="007E18B9" w:rsidRDefault="00125459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解：读图可得，与屈家岭文化聚落遗址相比，龙山文化聚落遗址数量大幅增加的直接原因是洞庭湖水面范围减小，当地人们有围湖造田的现象。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聚落的形成深受自然环境和社会经济等因素的影响。据图中信息解答。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本题考查聚落与自然环境的关系，结合所学知识点读图解答即可。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解：图中古人类聚落距离水源较近，主要是为了方便取水，该地水源较丰富。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聚落的形成深受自然环境和社会经济等因素的影响。聚落的分布大多依山傍水，沿河流、公路分布。聚落多形成于地形平坦、土壤肥沃、资源丰富、气候适宜、交通便利、经济发达的地区。地形崎岖，交通不便，不利于聚落的形成和发展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本题考查聚落与自然环境的关系，结合所学知识点解答即可。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解：据题干中的信息可得，古人类选择</w:t>
      </w:r>
      <w:r>
        <w:rPr>
          <w:rFonts w:ascii="SimSun" w:eastAsia="SimSun" w:hAnsi="SimSun" w:cs="SimSun"/>
          <w:kern w:val="0"/>
          <w:szCs w:val="21"/>
        </w:rPr>
        <w:t>湖边地势较高的地方居住，主要是为了躲避洪水。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题干中描述：聚落遗址是古人类居住、活动的场所。研究发现，洞庭湖水域面积变化直接影响了古人类聚落的空间分布，表现出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水退即进，水进则退，择高而居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的特点，且古人类聚落与水源地的距离基本不超过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千米。据此解答。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本题考查聚落与自然环境的关系，结合所学知识点解答即可。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E18B9" w:rsidRDefault="00125459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7~9.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 w:rsidR="007E18B9" w:rsidRDefault="00125459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解：读图可知，图中石油储量占比最大的省级行政区域是新疆维吾尔自治区。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我国的三级行政区划为省（自治区、直辖市）、县（自治县、县级市）、镇</w:t>
      </w:r>
      <w:r>
        <w:rPr>
          <w:rFonts w:ascii="SimSun" w:eastAsia="SimSun" w:hAnsi="SimSun" w:cs="SimSun"/>
          <w:kern w:val="0"/>
          <w:szCs w:val="21"/>
        </w:rPr>
        <w:t>（乡）。我国共有</w:t>
      </w:r>
      <w:r>
        <w:rPr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Fonts w:ascii="SimSun" w:eastAsia="SimSun" w:hAnsi="SimSun" w:cs="SimSun"/>
          <w:kern w:val="0"/>
          <w:szCs w:val="21"/>
        </w:rPr>
        <w:t>个省级行政单位，包括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SimSun" w:eastAsia="SimSun" w:hAnsi="SimSun" w:cs="SimSun"/>
          <w:kern w:val="0"/>
          <w:szCs w:val="21"/>
        </w:rPr>
        <w:t>个省、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个自治区、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个直辖市和香港、澳门两个特别行政区。北京是我们伟大祖国的首都。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本题考查石油储量最大的省级行政单位，结合图示解答即可。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解：由图所示，贵州省较为丰富的能源矿产是煤炭。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我国煤炭资源在地理分布上的总格局是西多东少、北富南贫。主要集中分布在目前经济还不发达的山西、内蒙古、陕西、新疆、贵州、宁夏等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省。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本题考查我国的矿产资源，结合图示解答即可。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解：在节约能源方面，我们倡导低碳出行、垃圾分类投放、合理设定空调温度、出门尽量骑自行车、</w:t>
      </w:r>
      <w:r>
        <w:rPr>
          <w:rFonts w:ascii="SimSun" w:eastAsia="SimSun" w:hAnsi="SimSun" w:cs="SimSun"/>
          <w:kern w:val="0"/>
          <w:szCs w:val="21"/>
        </w:rPr>
        <w:t>随手关灯、自备购物袋符合节能的生活方式。使用一次性餐具不符合节能生活方式。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目前低碳生活理念已成为现代入的共识，温室效应的危害、节能减排的措施和观念培养便成为考</w:t>
      </w:r>
      <w:r>
        <w:rPr>
          <w:rFonts w:ascii="SimSun" w:eastAsia="SimSun" w:hAnsi="SimSun" w:cs="SimSun"/>
          <w:kern w:val="0"/>
          <w:szCs w:val="21"/>
        </w:rPr>
        <w:lastRenderedPageBreak/>
        <w:t>查的热点，在学习中要求学生要认真观察生活，体验生活，用低碳生活理念指导自己的活动，把节能减排的措施运用到生产、生活中去，在实践中掌握知识，运用知识。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本题考查的是对节能生活理念的理解，难度不大，理解答题即可。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E18B9" w:rsidRDefault="00125459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10~12.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 w:rsidR="007E18B9" w:rsidRDefault="00125459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解：土耳其北临黑海，南临地中海；位于亚欧大陆，亚洲和欧洲的分界线土耳其海峡穿过土耳其，</w:t>
      </w:r>
      <w:r>
        <w:rPr>
          <w:rFonts w:ascii="SimSun" w:eastAsia="SimSun" w:hAnsi="SimSun" w:cs="SimSun"/>
          <w:kern w:val="0"/>
          <w:szCs w:val="21"/>
        </w:rPr>
        <w:t>所以土耳其地跨亚欧两大洲；土耳其位于高纬度地区，位于东半球。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土耳其共和国简称土耳其，北临黑海，南临地中海，东南与叙利亚、伊拉克接壤，西临爱琴海，与希腊以及保加利亚接壤，东部与格鲁吉亚、亚美尼亚、阿塞拜疆和伊朗接壤。其地理位置和地缘政治战略意义极为重要，是连接欧亚的十字路口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考查了土耳其的地理位置，结合图中信息理解作答。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解：土耳其位于亚欧板块、非洲板块和印度洋板块的交界处，地壳活跃，因而多地震。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全球大致划分六大板块，各大板块处于不停地运动中。一般来说，板块内部地壳比较稳定；板块与板块的交界地带，地壳比较活跃。世界上的火山地震，也集中分布在板块交界的地带。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本题主要考查土耳其地震频发的原因，掌握板块运动的知识，理解解答即可。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当地震发生时应该可迅速躲在桌下、床下和坚固家具旁或稳固墙角，就地避震；地处野外者要避开山脚、陡崖，以防山崩，滚石、泥石流等；若是被埋无法脱险时，不要大声呼救，要保存好体力等待救援；如果住的是楼房，千万不要跳楼，不要乘坐电梯撤离。地震时建筑变形，门窗不能随意关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地质学家经过长期研究，提出了板块构造学说。板块构造学说认为，地球岩石圈是由板块拼合而成的。全球主要由亚欧板块、太平洋板块、印度洋板块、非洲板块、美洲板块和南极洲板块六大板块拼合而成，其中太平洋板块几乎全部是海洋，其余板块既包括大陆，又包括海洋。海洋与陆地的相对位置是不断变化的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本题考查当地震发生时的自我保护措施，理解解答有效。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E18B9" w:rsidRDefault="00125459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青藏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长江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南方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水田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地形因素</w:t>
      </w:r>
    </w:p>
    <w:p w:rsidR="007E18B9" w:rsidRDefault="00125459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lastRenderedPageBreak/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）由图可知，我国沿北纬</w:t>
      </w:r>
      <w:r>
        <w:rPr>
          <w:rFonts w:ascii="Times New Roman" w:eastAsia="Times New Roman" w:hAnsi="Times New Roman" w:cs="Times New Roman"/>
          <w:kern w:val="0"/>
          <w:szCs w:val="21"/>
        </w:rPr>
        <w:t>30° </w:t>
      </w:r>
      <w:r>
        <w:rPr>
          <w:rFonts w:ascii="SimSun" w:eastAsia="SimSun" w:hAnsi="SimSun" w:cs="SimSun"/>
          <w:kern w:val="0"/>
          <w:szCs w:val="21"/>
        </w:rPr>
        <w:t>纬线自西向东，地势呈现出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低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高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低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的变化。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）读图可知，</w:t>
      </w:r>
      <w:r>
        <w:rPr>
          <w:rFonts w:ascii="SimSun" w:eastAsia="SimSun" w:hAnsi="SimSun" w:cs="SimSun"/>
          <w:kern w:val="0"/>
          <w:szCs w:val="21"/>
        </w:rPr>
        <w:t>甲为青藏地区，该地雪山连绵、冰川广布，位于青藏高原。该高原腹地的三江源地区被誉为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中华水塔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，是黄河、长江、澜沧江的发源地。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乙地位于我国四大地理区域中的南方地区，我国南方地区农田类型主要以水田为主，主要粮食作物是水稻。与甲青藏高原地区相比，乙地南方地区夏季气温较高。青藏地区冬冷夏凉，是我国夏季气温最低的地方，其主要影响因素是地形因素（海拔每上升一百米，气温下降</w:t>
      </w:r>
      <w:r>
        <w:rPr>
          <w:rFonts w:ascii="Times New Roman" w:eastAsia="Times New Roman" w:hAnsi="Times New Roman" w:cs="Times New Roman"/>
          <w:kern w:val="0"/>
          <w:szCs w:val="21"/>
        </w:rPr>
        <w:t>0.6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）丙地位于长江中下游平原，这里地势低平、河网密布，自古以来就是我国著名的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鱼米之乡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，也是我国城市分布最密集、经济发展水</w:t>
      </w:r>
      <w:r>
        <w:rPr>
          <w:rFonts w:ascii="SimSun" w:eastAsia="SimSun" w:hAnsi="SimSun" w:cs="SimSun"/>
          <w:kern w:val="0"/>
          <w:szCs w:val="21"/>
        </w:rPr>
        <w:t>平最高的地区。长江对该区域发展的有利影响：长江是我国最大的河流，为农业发展提供便利的灌溉水源，提供便利的水运，发展水产养殖，提供居民生活用水等。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）由图所示，我国北纬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纬线附近地区的世界文化遗产有：拉萨布达拉宫历史区、都江堰和杭州西湖。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）低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高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低；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）青藏；长江；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）南方；水田；地形因素；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）为农业发展提供便利的灌溉水源，提供便利的水运，发展水产养殖，提供居民生活用水等；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）拉萨布达拉宫历史区、都江堰和杭州西湖。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亚洲的地形特点是地势高、地表起伏大，中间高、周围低，隆起与凹陷相间，东部有一列纵长的花彩状岛弧（亚洲的地势特点）。平均海拔约</w:t>
      </w:r>
      <w:r>
        <w:rPr>
          <w:rFonts w:ascii="Times New Roman" w:eastAsia="Times New Roman" w:hAnsi="Times New Roman" w:cs="Times New Roman"/>
          <w:kern w:val="0"/>
          <w:szCs w:val="21"/>
        </w:rPr>
        <w:t>950</w:t>
      </w:r>
      <w:r>
        <w:rPr>
          <w:rFonts w:ascii="SimSun" w:eastAsia="SimSun" w:hAnsi="SimSun" w:cs="SimSun"/>
          <w:kern w:val="0"/>
          <w:szCs w:val="21"/>
        </w:rPr>
        <w:t>米，是除南极洲外世界上地势最高的一洲。山地、高原和丘陵约占总面积的</w:t>
      </w:r>
      <w:r>
        <w:rPr>
          <w:rFonts w:ascii="Times New Roman" w:eastAsia="Times New Roman" w:hAnsi="Times New Roman" w:cs="Times New Roman"/>
          <w:kern w:val="0"/>
          <w:szCs w:val="21"/>
        </w:rPr>
        <w:t>3/4</w:t>
      </w:r>
      <w:r>
        <w:rPr>
          <w:rFonts w:ascii="SimSun" w:eastAsia="SimSun" w:hAnsi="SimSun" w:cs="SimSun"/>
          <w:kern w:val="0"/>
          <w:szCs w:val="21"/>
        </w:rPr>
        <w:t>，其中有</w:t>
      </w:r>
      <w:r>
        <w:rPr>
          <w:rFonts w:ascii="Times New Roman" w:eastAsia="Times New Roman" w:hAnsi="Times New Roman" w:cs="Times New Roman"/>
          <w:kern w:val="0"/>
          <w:szCs w:val="21"/>
        </w:rPr>
        <w:t>1/3</w:t>
      </w:r>
      <w:r>
        <w:rPr>
          <w:rFonts w:ascii="SimSun" w:eastAsia="SimSun" w:hAnsi="SimSun" w:cs="SimSun"/>
          <w:kern w:val="0"/>
          <w:szCs w:val="21"/>
        </w:rPr>
        <w:t>的地区海拔在</w:t>
      </w:r>
      <w:r>
        <w:rPr>
          <w:rFonts w:ascii="Times New Roman" w:eastAsia="Times New Roman" w:hAnsi="Times New Roman" w:cs="Times New Roman"/>
          <w:kern w:val="0"/>
          <w:szCs w:val="21"/>
        </w:rPr>
        <w:t>1000</w:t>
      </w:r>
      <w:r>
        <w:rPr>
          <w:rFonts w:ascii="SimSun" w:eastAsia="SimSun" w:hAnsi="SimSun" w:cs="SimSun"/>
          <w:kern w:val="0"/>
          <w:szCs w:val="21"/>
        </w:rPr>
        <w:t>米以上。平原占总面积的</w:t>
      </w:r>
      <w:r>
        <w:rPr>
          <w:rFonts w:ascii="Times New Roman" w:eastAsia="Times New Roman" w:hAnsi="Times New Roman" w:cs="Times New Roman"/>
          <w:kern w:val="0"/>
          <w:szCs w:val="21"/>
        </w:rPr>
        <w:t>1/4</w:t>
      </w:r>
      <w:r>
        <w:rPr>
          <w:rFonts w:ascii="SimSun" w:eastAsia="SimSun" w:hAnsi="SimSun" w:cs="SimSun"/>
          <w:kern w:val="0"/>
          <w:szCs w:val="21"/>
        </w:rPr>
        <w:t>，计</w:t>
      </w:r>
      <w:r>
        <w:rPr>
          <w:rFonts w:ascii="Times New Roman" w:eastAsia="Times New Roman" w:hAnsi="Times New Roman" w:cs="Times New Roman"/>
          <w:kern w:val="0"/>
          <w:szCs w:val="21"/>
        </w:rPr>
        <w:t>1000</w:t>
      </w:r>
      <w:r>
        <w:rPr>
          <w:rFonts w:ascii="SimSun" w:eastAsia="SimSun" w:hAnsi="SimSun" w:cs="SimSun"/>
          <w:kern w:val="0"/>
          <w:szCs w:val="21"/>
        </w:rPr>
        <w:t>多万平方千米。我国划分为四大地理区域，即北方地区、南方地区、西北地区和青藏地区。长江三角洲是中国长江和钱塘江在入海处冲积成的三角洲。包括江苏省东南部和上海市，浙江省东北部。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本题考查我国的地势、四大地理区域相关知识点，结合图示理解解答即</w:t>
      </w:r>
      <w:r>
        <w:rPr>
          <w:rFonts w:ascii="SimSun" w:eastAsia="SimSun" w:hAnsi="SimSun" w:cs="SimSun"/>
          <w:kern w:val="0"/>
          <w:szCs w:val="21"/>
        </w:rPr>
        <w:t>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E18B9" w:rsidRDefault="00125459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）读图可知，世界花卉主产国肯尼亚、厄瓜多尔等都分布于中低纬度沿海地区，这些地区的劳动力相对廉价，土地资源丰富，有利于出口运输到各个地方。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）根据题意可知，大多数鲜花生长最适宜的气温是</w:t>
      </w:r>
      <w:r>
        <w:rPr>
          <w:rFonts w:ascii="Times New Roman" w:eastAsia="Times New Roman" w:hAnsi="Times New Roman" w:cs="Times New Roman"/>
          <w:kern w:val="0"/>
          <w:szCs w:val="21"/>
        </w:rPr>
        <w:t>10-30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，且需要充足的光照和较大的昼夜温差。肯尼亚位于东非高原，形成典型的热带草原气候，全年高温，热量充足，为花卉生产提供</w:t>
      </w:r>
      <w:r>
        <w:rPr>
          <w:rFonts w:ascii="SimSun" w:eastAsia="SimSun" w:hAnsi="SimSun" w:cs="SimSun"/>
          <w:kern w:val="0"/>
          <w:szCs w:val="21"/>
        </w:rPr>
        <w:lastRenderedPageBreak/>
        <w:t>了有利的气候条件。荷兰沿海地区夏季平均气温为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，冬季平均气温为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。温带海洋性气候是全年温和潮湿的气候。它的特征十分明显：冬无严寒，夏无酷暑，一年四季降水比较均匀。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）读图可知，距离厄瓜多尔最近的发达国家为美国。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）这些发展中国家要保证鲜切花在消费市场的新鲜程度，要采取的措施是改善交通运输条件，改进冷藏、保鲜技术。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）分布于中低纬度沿海地区；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）肯尼亚的气候特征是：热带草原气候，全年高温，热量充足；与荷兰相比其种植鲜花的气候优势是：全年高温，热量充足；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）美国；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）改善交通运输条件，改进冷藏、保鲜技术。</w:t>
      </w:r>
    </w:p>
    <w:p w:rsidR="007E18B9" w:rsidRDefault="00125459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）世界花卉主产国肯尼亚、厄瓜多尔等分布于低纬度沿海地区。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）肯尼亚位于东非高原，形成典型的热带草原气候，全年高温，热量充足，为花卉生产提供了有利的气候条件。荷兰沿海地区夏季平均气温为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，冬季平均气温为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。温带海洋性气候是全年温和潮湿的气候。它的特征十分明显：冬无严寒，夏无酷暑，一年四季降水比较均匀。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）距离厄瓜多尔最近的发达国家为美国。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）发展中国家要保证鲜切花在消费市场的新鲜程度，要采取的措施是改善交通运输条件，改进冷藏、保鲜技术。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本题以图文的形式作为材料，设置四道小题，涉及世界花卉主产国的分布特征、肯尼亚的气候特征以及长途运输鲜花的措施等相</w:t>
      </w:r>
      <w:r>
        <w:rPr>
          <w:rFonts w:ascii="SimSun" w:eastAsia="SimSun" w:hAnsi="SimSun" w:cs="SimSun"/>
          <w:kern w:val="0"/>
          <w:szCs w:val="21"/>
        </w:rPr>
        <w:t>关内容，考查学生对相关知识点的掌握程度，读图解答问题的能力。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E18B9" w:rsidRDefault="00125459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25°39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N  </w:t>
      </w:r>
      <w:r>
        <w:rPr>
          <w:rFonts w:ascii="SimSun" w:eastAsia="SimSun" w:hAnsi="SimSun" w:cs="SimSun"/>
          <w:kern w:val="0"/>
          <w:szCs w:val="21"/>
        </w:rPr>
        <w:t>山顶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842  </w:t>
      </w:r>
      <w:r>
        <w:rPr>
          <w:rFonts w:ascii="SimSun" w:eastAsia="SimSun" w:hAnsi="SimSun" w:cs="SimSun"/>
          <w:kern w:val="0"/>
          <w:szCs w:val="21"/>
        </w:rPr>
        <w:t>东南</w:t>
      </w:r>
    </w:p>
    <w:p w:rsidR="007E18B9" w:rsidRDefault="00125459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）读图可知，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的经纬度为（</w:t>
      </w:r>
      <w:r>
        <w:rPr>
          <w:rFonts w:ascii="Times New Roman" w:eastAsia="Times New Roman" w:hAnsi="Times New Roman" w:cs="Times New Roman"/>
          <w:kern w:val="0"/>
          <w:szCs w:val="21"/>
        </w:rPr>
        <w:t>25°39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106°51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），可以直接得到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所在地的纬度为</w:t>
      </w:r>
      <w:r>
        <w:rPr>
          <w:rFonts w:ascii="Times New Roman" w:eastAsia="Times New Roman" w:hAnsi="Times New Roman" w:cs="Times New Roman"/>
          <w:kern w:val="0"/>
          <w:szCs w:val="21"/>
        </w:rPr>
        <w:t>25°39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）读图可知，图中瞭望台所在的地形部位等高线闭合，且中间数值高，四周数值低，所以瞭望台的部位为山顶（山峰）。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所在地的海拔为</w:t>
      </w:r>
      <w:r>
        <w:rPr>
          <w:rFonts w:ascii="Times New Roman" w:eastAsia="Times New Roman" w:hAnsi="Times New Roman" w:cs="Times New Roman"/>
          <w:kern w:val="0"/>
          <w:szCs w:val="21"/>
        </w:rPr>
        <w:t>842</w:t>
      </w:r>
      <w:r>
        <w:rPr>
          <w:rFonts w:ascii="SimSun" w:eastAsia="SimSun" w:hAnsi="SimSun" w:cs="SimSun"/>
          <w:kern w:val="0"/>
          <w:szCs w:val="21"/>
        </w:rPr>
        <w:t>米。图中无指向标，属于一般地图，根据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上北下南，左西右东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来判断方向，所以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位于瞭望台的东南方</w:t>
      </w:r>
      <w:r>
        <w:rPr>
          <w:rFonts w:ascii="SimSun" w:eastAsia="SimSun" w:hAnsi="SimSun" w:cs="SimSun"/>
          <w:kern w:val="0"/>
          <w:szCs w:val="21"/>
        </w:rPr>
        <w:t>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）由上题可知，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所在地的海拔为</w:t>
      </w:r>
      <w:r>
        <w:rPr>
          <w:rFonts w:ascii="Times New Roman" w:eastAsia="Times New Roman" w:hAnsi="Times New Roman" w:cs="Times New Roman"/>
          <w:kern w:val="0"/>
          <w:szCs w:val="21"/>
        </w:rPr>
        <w:t>842</w:t>
      </w:r>
      <w:r>
        <w:rPr>
          <w:rFonts w:ascii="SimSun" w:eastAsia="SimSun" w:hAnsi="SimSun" w:cs="SimSun"/>
          <w:kern w:val="0"/>
          <w:szCs w:val="21"/>
        </w:rPr>
        <w:t>米。补全未完成的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点到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点的地形剖面图如下：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lastRenderedPageBreak/>
        <w:t>  </w:t>
      </w:r>
      <w:r w:rsidR="00B9490F" w:rsidRPr="007E18B9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1" type="#_x0000_t75" style="width:135pt;height:73.5pt">
            <v:imagedata r:id="rId1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）在等高线地形图上，等高线越密集，表示坡度越陡，等高线越稀疏，表示的坡度越缓。从停车场到达瞭望台有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两条步道，如果选择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步道，路程短，登山节省时间，但是等高线比较密集，比较费力；如果选择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步道，因为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步道等高线稀疏，坡度缓，比较省力，但是路程长，费时。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）读图可知，图示当日日出时间为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02</w:t>
      </w:r>
      <w:r>
        <w:rPr>
          <w:rFonts w:ascii="SimSun" w:eastAsia="SimSun" w:hAnsi="SimSun" w:cs="SimSun"/>
          <w:kern w:val="0"/>
          <w:szCs w:val="21"/>
        </w:rPr>
        <w:t>，日落时间为</w:t>
      </w:r>
      <w:r>
        <w:rPr>
          <w:rFonts w:ascii="Times New Roman" w:eastAsia="Times New Roman" w:hAnsi="Times New Roman" w:cs="Times New Roman"/>
          <w:kern w:val="0"/>
          <w:szCs w:val="21"/>
        </w:rPr>
        <w:t>19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SimSun" w:eastAsia="SimSun" w:hAnsi="SimSun" w:cs="SimSun"/>
          <w:kern w:val="0"/>
          <w:szCs w:val="21"/>
        </w:rPr>
        <w:t>。昼长为</w:t>
      </w:r>
      <w:r>
        <w:rPr>
          <w:rFonts w:ascii="Times New Roman" w:eastAsia="Times New Roman" w:hAnsi="Times New Roman" w:cs="Times New Roman"/>
          <w:kern w:val="0"/>
          <w:szCs w:val="21"/>
        </w:rPr>
        <w:t>19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50-6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02=13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48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eastAsia="SimSun" w:hAnsi="SimSun" w:cs="SimSun"/>
          <w:kern w:val="0"/>
          <w:szCs w:val="21"/>
        </w:rPr>
        <w:t>。表示图示当日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所在地昼长夜短。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25°39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）山顶；</w:t>
      </w:r>
      <w:r>
        <w:rPr>
          <w:rFonts w:ascii="Times New Roman" w:eastAsia="Times New Roman" w:hAnsi="Times New Roman" w:cs="Times New Roman"/>
          <w:kern w:val="0"/>
          <w:szCs w:val="21"/>
        </w:rPr>
        <w:t>842</w:t>
      </w:r>
      <w:r>
        <w:rPr>
          <w:rFonts w:ascii="SimSun" w:eastAsia="SimSun" w:hAnsi="SimSun" w:cs="SimSun"/>
          <w:kern w:val="0"/>
          <w:szCs w:val="21"/>
        </w:rPr>
        <w:t>；东南；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 w:rsidR="00B9490F" w:rsidRPr="007E18B9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2" type="#_x0000_t75" style="width:135pt;height:73.5pt">
            <v:imagedata r:id="rId16" o:title=""/>
          </v:shape>
        </w:pic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步道；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步道路程短，节约时间；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步道，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步道等高线稀疏，坡度缓，登山省力；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）昼长夜短。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等高线地形图上，等高线闭合且等高线数值中间高四周低则为山顶；两山顶之间相对低洼的部位为鞍部；等高线闭合且等高线数值中间低四周高则为盆地；等高线向海拔低处凸为山脊；等高线向海拔高处凸为山谷，等高线重合的部位是陡崖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本题以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中国天眼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所在地的地形图为材料，设置五道小题，涉及等高</w:t>
      </w:r>
      <w:r>
        <w:rPr>
          <w:rFonts w:ascii="SimSun" w:eastAsia="SimSun" w:hAnsi="SimSun" w:cs="SimSun"/>
          <w:kern w:val="0"/>
          <w:szCs w:val="21"/>
        </w:rPr>
        <w:t>线地形图的判读、方向、海拔、登山线路的选择、昼夜长短的变化等知识点，考查学生读图能力和分析问题和解决问题的能力。</w:t>
      </w:r>
      <w:r>
        <w:rPr>
          <w:rFonts w:ascii="SimSun" w:eastAsia="SimSun" w:hAnsi="SimSun" w:cs="SimSun"/>
          <w:kern w:val="0"/>
          <w:szCs w:val="21"/>
        </w:rPr>
        <w:br/>
      </w:r>
    </w:p>
    <w:sectPr w:rsidR="007E18B9" w:rsidSect="007E18B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531" w:bottom="1440" w:left="1531" w:header="499" w:footer="499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459" w:rsidRDefault="00125459" w:rsidP="007E18B9">
      <w:r>
        <w:separator/>
      </w:r>
    </w:p>
  </w:endnote>
  <w:endnote w:type="continuationSeparator" w:id="0">
    <w:p w:rsidR="00125459" w:rsidRDefault="00125459" w:rsidP="007E1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B9" w:rsidRDefault="007E18B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B9" w:rsidRDefault="00125459">
    <w:pPr>
      <w:pStyle w:val="a4"/>
      <w:jc w:val="center"/>
    </w:pPr>
    <w:r>
      <w:rPr>
        <w:rFonts w:hint="eastAsia"/>
      </w:rPr>
      <w:t>第</w:t>
    </w:r>
    <w:r w:rsidR="007E18B9">
      <w:fldChar w:fldCharType="begin"/>
    </w:r>
    <w:r>
      <w:instrText xml:space="preserve"> =</w:instrText>
    </w:r>
    <w:r w:rsidR="007E18B9">
      <w:fldChar w:fldCharType="begin"/>
    </w:r>
    <w:r>
      <w:instrText xml:space="preserve">page  </w:instrText>
    </w:r>
    <w:r w:rsidR="007E18B9">
      <w:fldChar w:fldCharType="separate"/>
    </w:r>
    <w:r w:rsidR="00B9490F">
      <w:rPr>
        <w:noProof/>
      </w:rPr>
      <w:instrText>1</w:instrText>
    </w:r>
    <w:r w:rsidR="007E18B9">
      <w:fldChar w:fldCharType="end"/>
    </w:r>
    <w:r>
      <w:instrText xml:space="preserve"> </w:instrText>
    </w:r>
    <w:r w:rsidR="007E18B9">
      <w:fldChar w:fldCharType="separate"/>
    </w:r>
    <w:r w:rsidR="00B9490F">
      <w:rPr>
        <w:noProof/>
      </w:rPr>
      <w:t>1</w:t>
    </w:r>
    <w:r w:rsidR="007E18B9">
      <w:fldChar w:fldCharType="end"/>
    </w:r>
    <w:r>
      <w:rPr>
        <w:rFonts w:hint="eastAsia"/>
      </w:rPr>
      <w:t>页，共</w:t>
    </w:r>
    <w:r w:rsidR="007E18B9">
      <w:fldChar w:fldCharType="begin"/>
    </w:r>
    <w:r>
      <w:instrText xml:space="preserve"> =</w:instrText>
    </w:r>
    <w:r w:rsidR="007E18B9">
      <w:fldChar w:fldCharType="begin"/>
    </w:r>
    <w:r>
      <w:instrText xml:space="preserve">sectionpages  </w:instrText>
    </w:r>
    <w:r w:rsidR="007E18B9">
      <w:fldChar w:fldCharType="separate"/>
    </w:r>
    <w:r w:rsidR="00B9490F">
      <w:rPr>
        <w:noProof/>
      </w:rPr>
      <w:instrText>12</w:instrText>
    </w:r>
    <w:r w:rsidR="007E18B9">
      <w:fldChar w:fldCharType="end"/>
    </w:r>
    <w:r>
      <w:instrText xml:space="preserve"> </w:instrText>
    </w:r>
    <w:r w:rsidR="007E18B9">
      <w:fldChar w:fldCharType="separate"/>
    </w:r>
    <w:r w:rsidR="00B9490F">
      <w:rPr>
        <w:noProof/>
      </w:rPr>
      <w:t>12</w:t>
    </w:r>
    <w:r w:rsidR="007E18B9">
      <w:fldChar w:fldCharType="end"/>
    </w:r>
    <w:r>
      <w:rPr>
        <w:rFonts w:hint="eastAsia"/>
      </w:rPr>
      <w:t>页</w:t>
    </w:r>
  </w:p>
  <w:p w:rsidR="007E18B9" w:rsidRDefault="007E18B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B9" w:rsidRDefault="007E18B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459" w:rsidRDefault="00125459" w:rsidP="007E18B9">
      <w:r>
        <w:separator/>
      </w:r>
    </w:p>
  </w:footnote>
  <w:footnote w:type="continuationSeparator" w:id="0">
    <w:p w:rsidR="00125459" w:rsidRDefault="00125459" w:rsidP="007E1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B9" w:rsidRDefault="007E18B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B9" w:rsidRDefault="007E18B9">
    <w:pPr>
      <w:pStyle w:val="a5"/>
      <w:pBdr>
        <w:bottom w:val="none" w:sz="0" w:space="1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B9" w:rsidRDefault="007E18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420" w:hanging="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1ZWE1MmUzZjk0ZDc0YjQ1N2M1MGI0Y2YxY2Q5ZjMifQ=="/>
  </w:docVars>
  <w:rsids>
    <w:rsidRoot w:val="007E18B9"/>
    <w:rsid w:val="00125459"/>
    <w:rsid w:val="007E18B9"/>
    <w:rsid w:val="00B9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8B9"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E18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E18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E1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7E18B9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7E18B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E18B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E18B9"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sid w:val="007E18B9"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qFormat/>
    <w:rsid w:val="007E18B9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7E18B9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7E18B9"/>
    <w:rPr>
      <w:rFonts w:ascii="Cambria Math" w:eastAsia="宋体" w:hAnsi="宋体" w:cs="Cambria Math"/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xtzj xmlns="http://schemas.microsoft.com/vsto/xtzj">
  <dataContent>1561530d9-0a8b-4852-ba9c-03d1d183f8f8;491185dcb-713f-4837-83e9-66cf2866a37b,0875d9c71-c896-47e7-b9fd-e11330ebfae5,22f352d29-6a34-47f4-8efc-f4ce79a3cafc,c923899a9-e8e8-4338-9429-61257e3a8100,a54714773-ecd6-4547-a5c6-4c935be02202,4bb46f57f-847e-41b0-9b8f-c1ef7c420287,23c1ec76a-848d-4c24-bdc5-04b7d7634817,</dataContent>
</xtzj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797A6-D240-4134-8648-A4F8E9ADAF10}">
  <ds:schemaRefs>
    <ds:schemaRef ds:uri="http://schemas.microsoft.com/vsto/xtzj"/>
  </ds:schemaRefs>
</ds:datastoreItem>
</file>

<file path=customXml/itemProps2.xml><?xml version="1.0" encoding="utf-8"?>
<ds:datastoreItem xmlns:ds="http://schemas.openxmlformats.org/officeDocument/2006/customXml" ds:itemID="{15421353-108B-431A-B180-65ECED66D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12</Pages>
  <Words>1047</Words>
  <Characters>5970</Characters>
  <Application>Microsoft Office Word</Application>
  <DocSecurity>0</DocSecurity>
  <Lines>49</Lines>
  <Paragraphs>14</Paragraphs>
  <ScaleCrop>false</ScaleCrop>
  <Company>iflytek</Company>
  <LinksUpToDate>false</LinksUpToDate>
  <CharactersWithSpaces>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dc:description>156530d9-0a8b-4852-ba9c-03d1d183f8f8</dc:description>
  <cp:lastModifiedBy>Administrator</cp:lastModifiedBy>
  <cp:revision>267</cp:revision>
  <dcterms:created xsi:type="dcterms:W3CDTF">2011-01-13T09:46:00Z</dcterms:created>
  <dcterms:modified xsi:type="dcterms:W3CDTF">2023-07-12T08:50:00Z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3EB10F219BDB4F418C77E2176F513C96</vt:lpwstr>
  </property>
  <property fmtid="{D5CDD505-2E9C-101B-9397-08002B2CF9AE}" pid="3" name="KSOProductBuildVer">
    <vt:lpwstr>2052-11.1.0.12358</vt:lpwstr>
  </property>
</Properties>
</file>