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customXml/itemProps4.xml" ContentType="application/vnd.openxmlformats-officedocument.customXmlPropertie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6.8.0.0 -->
  <w:body>
    <w:p>
      <w:pPr>
        <w:jc w:val="center"/>
        <w:textAlignment w:val="center"/>
        <w:spacing w:line="360"/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sz w:val="32"/>
        </w:rPr>
        <w:t>2023</w:t>
      </w:r>
      <w:r>
        <w:rPr>
          <w:rFonts w:ascii="SimSun" w:eastAsia="SimSun" w:hAnsi="SimSun" w:cs="SimSun"/>
          <w:b/>
          <w:sz w:val="32"/>
        </w:rPr>
        <w:t>年黑龙江龙东地区中考地理试卷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SimHei" w:eastAsia="SimHei" w:hAnsi="SimHei" w:cs="SimHei"/>
          <w:b w:val="0"/>
          <w:sz w:val="21"/>
        </w:rPr>
        <w:t>一、单选题（本大题共</w:t>
      </w:r>
      <w:r>
        <w:rPr>
          <w:rFonts w:ascii="Times New Roman" w:eastAsia="Times New Roman" w:hAnsi="Times New Roman" w:cs="Times New Roman"/>
          <w:b/>
          <w:sz w:val="21"/>
        </w:rPr>
        <w:t>40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40.0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1.  </w:t>
      </w:r>
      <w:bookmarkStart w:id="1" w:name="4c1fac62-5aaa-4d62-bd47-6da180ad2a73"/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日神舟十六成功入轨，宇航员在太空中看到地球的形状是（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</w:pict>
      </w:r>
      <w:bookmarkEnd w:id="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球形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椭圆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圆形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梨形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2.  </w:t>
      </w:r>
      <w:bookmarkStart w:id="2" w:name="8e791101-c5a0-441c-850b-71ae54c27d03"/>
      <w:r>
        <w:rPr>
          <w:rFonts w:ascii="SimSun" w:eastAsia="SimSun" w:hAnsi="SimSun" w:cs="SimSun"/>
          <w:kern w:val="0"/>
          <w:szCs w:val="21"/>
        </w:rPr>
        <w:t>小明的东面是东半球，西面是西半球，南面是低纬度，北面是中纬度，此时小明所在的位置是（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30°S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30°N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30°N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kern w:val="0"/>
          <w:szCs w:val="21"/>
        </w:rPr>
        <w:t>160°W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30°S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3.  </w:t>
      </w:r>
      <w:bookmarkStart w:id="3" w:name="805b8cdc-d7ed-4c53-9366-3a2b67f78896"/>
      <w:r>
        <w:rPr>
          <w:rFonts w:ascii="SimSun" w:eastAsia="SimSun" w:hAnsi="SimSun" w:cs="SimSun"/>
          <w:kern w:val="0"/>
          <w:szCs w:val="21"/>
        </w:rPr>
        <w:t>图幅相同的下列地图中比例尺最大的是（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世界地图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亚洲地图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中国地图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黑龙江省地图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4.  </w:t>
      </w:r>
      <w:bookmarkStart w:id="4" w:name="6b98e033-9e2c-4900-843c-3200c9ad04da"/>
      <w:r>
        <w:rPr>
          <w:rFonts w:ascii="SimSun" w:eastAsia="SimSun" w:hAnsi="SimSun" w:cs="SimSun"/>
          <w:kern w:val="0"/>
          <w:szCs w:val="21"/>
        </w:rPr>
        <w:t>俄罗斯和乌克兰战争激烈，想了解乌克兰的位置应查阅的地图是（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世界地形图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世界交通图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世界气候图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世界政区图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5.  </w:t>
      </w:r>
      <w:bookmarkStart w:id="5" w:name="d5f5823e-f91c-43fa-b20c-8b8ae5fde4cc"/>
      <w:r>
        <w:rPr>
          <w:rFonts w:ascii="SimSun" w:eastAsia="SimSun" w:hAnsi="SimSun" w:cs="SimSun"/>
          <w:kern w:val="0"/>
          <w:szCs w:val="21"/>
        </w:rPr>
        <w:t>读等高线地形图，下列表述正确的是（　　）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29" type="#_x0000_t75" style="width:252.75pt;height:218.25pt">
            <v:imagedata r:id="rId6" o:title=""/>
          </v:shape>
        </w:pic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5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处山体部位为山谷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该图的等高距是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米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小河自西北向东南流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处登山容易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6.  </w:t>
      </w:r>
      <w:bookmarkStart w:id="6" w:name="a8397a23-ee58-4ac6-ab12-14cf7afb4f2a"/>
      <w:r>
        <w:rPr>
          <w:rFonts w:ascii="SimSun" w:eastAsia="SimSun" w:hAnsi="SimSun" w:cs="SimSun"/>
          <w:kern w:val="0"/>
          <w:szCs w:val="21"/>
        </w:rPr>
        <w:t>红海不断扩张将会成为新的大洋，主要原因是（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6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印度洋板块和亚欧板块不断张裂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太平洋板块和亚欧板块不断张裂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非洲板块和印度洋板块不断张裂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非洲板块和亚欧板块不断张裂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7.  </w:t>
      </w:r>
      <w:bookmarkStart w:id="7" w:name="ffd6e345-66eb-4de8-9520-29f6c46a777f"/>
      <w:r>
        <w:rPr>
          <w:rFonts w:ascii="SimSun" w:eastAsia="SimSun" w:hAnsi="SimSun" w:cs="SimSun"/>
          <w:kern w:val="0"/>
          <w:szCs w:val="21"/>
        </w:rPr>
        <w:t>下列语句描述气候的是（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风和日丽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狂风暴雨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阴云密布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春暖花开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8.  </w:t>
      </w:r>
      <w:bookmarkStart w:id="8" w:name="8ac91f3c-87ca-4ab9-af6e-ea8186a5c049"/>
      <w:r>
        <w:rPr>
          <w:rFonts w:ascii="SimSun" w:eastAsia="SimSun" w:hAnsi="SimSun" w:cs="SimSun"/>
          <w:kern w:val="0"/>
          <w:szCs w:val="21"/>
        </w:rPr>
        <w:t>下列地区降水较少的是（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赤道附近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回归线大陆西岸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中纬度沿海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回归线大陆东岸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9.  </w:t>
      </w:r>
      <w:bookmarkStart w:id="9" w:name="1b181c57-bb6d-4cea-a2a3-d72f3424cb66"/>
      <w:r>
        <w:rPr>
          <w:rFonts w:ascii="SimSun" w:eastAsia="SimSun" w:hAnsi="SimSun" w:cs="SimSun"/>
          <w:kern w:val="0"/>
          <w:szCs w:val="21"/>
        </w:rPr>
        <w:t>聚落分布比较密集的地区是（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9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沙漠地区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高原地区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中低纬度的沿海平原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热带雨林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10.  </w:t>
      </w:r>
      <w:bookmarkStart w:id="10" w:name="478fa1c1-1f18-4755-8ab9-18e6fdf516ea"/>
      <w:r>
        <w:rPr>
          <w:rFonts w:ascii="SimSun" w:eastAsia="SimSun" w:hAnsi="SimSun" w:cs="SimSun"/>
          <w:kern w:val="0"/>
          <w:szCs w:val="21"/>
        </w:rPr>
        <w:t>如图符合北半球夏季等温线分布的是（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0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6" type="#_x0000_t75" style="width:95.25pt;height:44.25pt">
            <v:imagedata r:id="rId7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7" type="#_x0000_t75" style="width:97.5pt;height:45.75pt">
            <v:imagedata r:id="rId8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8" type="#_x0000_t75" style="width:99pt;height:46.5pt">
            <v:imagedata r:id="rId9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39" type="#_x0000_t75" style="width:99.75pt;height:46.5pt">
            <v:imagedata r:id="rId10" o:title=""/>
          </v:shape>
        </w:pic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11.  </w:t>
      </w:r>
      <w:bookmarkStart w:id="11" w:name="47d88033-d042-4f06-b1a1-ba83fcbf8573"/>
      <w:r>
        <w:rPr>
          <w:rFonts w:ascii="SimSun" w:eastAsia="SimSun" w:hAnsi="SimSun" w:cs="SimSun"/>
          <w:kern w:val="0"/>
          <w:szCs w:val="21"/>
        </w:rPr>
        <w:t>世界上最大的发展中国家是（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中国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美国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日本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巴西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12.  </w:t>
      </w:r>
      <w:bookmarkStart w:id="12" w:name="f4a5146b-d767-44cc-9801-02080cb25e3d"/>
      <w:r>
        <w:rPr>
          <w:rFonts w:ascii="SimSun" w:eastAsia="SimSun" w:hAnsi="SimSun" w:cs="SimSun"/>
          <w:kern w:val="0"/>
          <w:szCs w:val="21"/>
        </w:rPr>
        <w:t>阿拉伯人主要信仰的宗教是（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基督教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伊斯兰教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佛教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犹太教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13.  </w:t>
      </w:r>
      <w:bookmarkStart w:id="13" w:name="71f6c201-68af-4ad0-a2bd-0b1da1294ef1"/>
      <w:r>
        <w:rPr>
          <w:rFonts w:ascii="SimSun" w:eastAsia="SimSun" w:hAnsi="SimSun" w:cs="SimSun"/>
          <w:kern w:val="0"/>
          <w:szCs w:val="21"/>
        </w:rPr>
        <w:t>世界最大的半岛是（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阿拉伯半岛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印度半岛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中南半岛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伊比利亚半岛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14.  </w:t>
      </w:r>
      <w:bookmarkStart w:id="14" w:name="e7025aee-afdd-4f65-8d5c-2b41f06a79fa"/>
      <w:r>
        <w:rPr>
          <w:rFonts w:ascii="SimSun" w:eastAsia="SimSun" w:hAnsi="SimSun" w:cs="SimSun"/>
          <w:kern w:val="0"/>
          <w:szCs w:val="21"/>
        </w:rPr>
        <w:t>日本的传统美食是（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东方快餐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意大利面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寿司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汉堡包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15.  </w:t>
      </w:r>
      <w:bookmarkStart w:id="15" w:name="f9019a80-62ff-4aa6-8005-83073179f0c7"/>
      <w:r>
        <w:rPr>
          <w:rFonts w:ascii="SimSun" w:eastAsia="SimSun" w:hAnsi="SimSun" w:cs="SimSun"/>
          <w:kern w:val="0"/>
          <w:szCs w:val="21"/>
        </w:rPr>
        <w:t>影响印度农业生产的季风为（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东北季风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西南季风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东南季风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西北季风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16.  </w:t>
      </w:r>
      <w:bookmarkStart w:id="16" w:name="f11c16dc-2a75-4bea-a95b-7ee644e259a1"/>
      <w:r>
        <w:rPr>
          <w:rFonts w:ascii="SimSun" w:eastAsia="SimSun" w:hAnsi="SimSun" w:cs="SimSun"/>
          <w:kern w:val="0"/>
          <w:szCs w:val="21"/>
        </w:rPr>
        <w:t>沟通波斯湾和阿拉伯海的重要通道是（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霍尔木兹海峡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土耳其海峡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巴拿马运河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白令海峡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17.  </w:t>
      </w:r>
      <w:bookmarkStart w:id="17" w:name="1286cbc4-1957-43bf-9a8f-32aea5b0640e"/>
      <w:r>
        <w:rPr>
          <w:rFonts w:ascii="SimSun" w:eastAsia="SimSun" w:hAnsi="SimSun" w:cs="SimSun"/>
          <w:kern w:val="0"/>
          <w:szCs w:val="21"/>
        </w:rPr>
        <w:t>澳大利亚国徽上的动物有（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鸸鹋和考拉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袋鼠和考拉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袋鼠和琴鸟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鸸鹋和袋鼠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18.  </w:t>
      </w:r>
      <w:bookmarkStart w:id="18" w:name="7e0c2a48-d334-4cf5-ad86-28171fc4f9c6"/>
      <w:r>
        <w:rPr>
          <w:rFonts w:ascii="SimSun" w:eastAsia="SimSun" w:hAnsi="SimSun" w:cs="SimSun"/>
          <w:kern w:val="0"/>
          <w:szCs w:val="21"/>
        </w:rPr>
        <w:t>下列风景名胜属于欧洲西部的是（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大金塔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卢浮宫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白宫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泰姬陵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19.  </w:t>
      </w:r>
      <w:bookmarkStart w:id="19" w:name="6d7fee3f-a64c-486e-ac4b-04535ad41e00"/>
      <w:r>
        <w:rPr>
          <w:rFonts w:ascii="SimSun" w:eastAsia="SimSun" w:hAnsi="SimSun" w:cs="SimSun"/>
          <w:kern w:val="0"/>
          <w:szCs w:val="21"/>
        </w:rPr>
        <w:t>我国南极科学考察站中纬度最高的是（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1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中山站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长城站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昆仑站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泰山站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20.  </w:t>
      </w:r>
      <w:bookmarkStart w:id="20" w:name="2d1eb3c8-8c0f-40a8-94be-8de8dc2ce0b7"/>
      <w:r>
        <w:rPr>
          <w:rFonts w:ascii="SimSun" w:eastAsia="SimSun" w:hAnsi="SimSun" w:cs="SimSun"/>
          <w:kern w:val="0"/>
          <w:szCs w:val="21"/>
        </w:rPr>
        <w:t>把牧草称为“绿色金子”的是（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美国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欧洲西部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撒哈拉以南非洲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澳大利亚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21.  </w:t>
      </w:r>
      <w:bookmarkStart w:id="21" w:name="c01dcbbc-4cde-4e55-bb6f-64dcc7d0dd81"/>
      <w:r>
        <w:rPr>
          <w:rFonts w:ascii="SimSun" w:eastAsia="SimSun" w:hAnsi="SimSun" w:cs="SimSun"/>
          <w:kern w:val="0"/>
          <w:szCs w:val="21"/>
        </w:rPr>
        <w:t>如图四幅图中属于热带雨林气候的是（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1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1" type="#_x0000_t75" style="width:155.25pt;height:129.75pt">
            <v:imagedata r:id="rId11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2" type="#_x0000_t75" style="width:155.25pt;height:125.25pt">
            <v:imagedata r:id="rId12" o:title=""/>
          </v:shape>
        </w:pic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3" type="#_x0000_t75" style="width:155.25pt;height:124.5pt">
            <v:imagedata r:id="rId13" o:title=""/>
          </v:shape>
        </w:pic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54" type="#_x0000_t75" style="width:155.25pt;height:127.5pt">
            <v:imagedata r:id="rId14" o:title=""/>
          </v:shape>
        </w:pic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22.  </w:t>
      </w:r>
      <w:bookmarkStart w:id="22" w:name="3473f042-0731-49a6-a44b-b19c5d2c769c"/>
      <w:r>
        <w:rPr>
          <w:rFonts w:ascii="SimSun" w:eastAsia="SimSun" w:hAnsi="SimSun" w:cs="SimSun"/>
          <w:kern w:val="0"/>
          <w:szCs w:val="21"/>
        </w:rPr>
        <w:t>下列地区中人口密度稀疏的地区是（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2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亚洲东部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亚洲南部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非洲北部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欧洲西部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23.  </w:t>
      </w:r>
      <w:bookmarkStart w:id="23" w:name="6c6f71b1-59de-4820-8807-f4e35a27761c"/>
      <w:r>
        <w:rPr>
          <w:rFonts w:ascii="SimSun" w:eastAsia="SimSun" w:hAnsi="SimSun" w:cs="SimSun"/>
          <w:kern w:val="0"/>
          <w:szCs w:val="21"/>
        </w:rPr>
        <w:t>“桃花源里人家”、“中国画里的乡村”指的是（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澳门历史城区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平遥古城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丽江古城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皖南古村落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24.  </w:t>
      </w:r>
      <w:bookmarkStart w:id="24" w:name="67dd59b6-7fdf-4268-900e-c6a0d1d94b9b"/>
      <w:r>
        <w:rPr>
          <w:rFonts w:ascii="SimSun" w:eastAsia="SimSun" w:hAnsi="SimSun" w:cs="SimSun"/>
          <w:kern w:val="0"/>
          <w:szCs w:val="21"/>
        </w:rPr>
        <w:t>我国近几年对计划生育政策进行了调整，促进人口增长带来的有利影响是（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4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环境压力减轻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降低了人口密度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社会养老负担减轻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解决人口分布不均的问题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25.  </w:t>
      </w:r>
      <w:bookmarkStart w:id="25" w:name="bc9d0a4f-94ef-4f5d-a7c9-3a00ce042ece"/>
      <w:r>
        <w:rPr>
          <w:rFonts w:ascii="SimSun" w:eastAsia="SimSun" w:hAnsi="SimSun" w:cs="SimSun"/>
          <w:kern w:val="0"/>
          <w:szCs w:val="21"/>
        </w:rPr>
        <w:t>建国以来为了兴利除弊，我国对长江</w:t>
      </w:r>
      <w:r>
        <w:rPr>
          <w:rFonts w:ascii="Times New Roman" w:eastAsia="Times New Roman" w:hAnsi="Times New Roman" w:cs="Times New Roman"/>
          <w:kern w:val="0"/>
          <w:szCs w:val="21"/>
        </w:rPr>
        <w:t>_____</w:t>
      </w:r>
      <w:r>
        <w:rPr>
          <w:rFonts w:ascii="SimSun" w:eastAsia="SimSun" w:hAnsi="SimSun" w:cs="SimSun"/>
          <w:kern w:val="0"/>
          <w:szCs w:val="21"/>
        </w:rPr>
        <w:t>河段进行了综合治理。（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沱沱河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金沙江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川江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通天河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26.  </w:t>
      </w:r>
      <w:bookmarkStart w:id="26" w:name="bd4a8114-b445-463e-b8fd-76c3111b0641"/>
      <w:r>
        <w:rPr>
          <w:rFonts w:ascii="SimSun" w:eastAsia="SimSun" w:hAnsi="SimSun" w:cs="SimSun"/>
          <w:kern w:val="0"/>
          <w:szCs w:val="21"/>
        </w:rPr>
        <w:t>当自然灾害来临时，以下做法正确的是（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6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台风天气居家关紧门窗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发生泥石流，顺着山坡向下跑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沙尘暴天气进行户外体育活动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地震发生时，在室外躲在高大建筑下面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27.  </w:t>
      </w:r>
      <w:bookmarkStart w:id="27" w:name="683f6cfb-d1d8-453d-b7c1-0ba05dbacc9e"/>
      <w:r>
        <w:rPr>
          <w:rFonts w:ascii="SimSun" w:eastAsia="SimSun" w:hAnsi="SimSun" w:cs="SimSun"/>
          <w:kern w:val="0"/>
          <w:szCs w:val="21"/>
        </w:rPr>
        <w:t>实行垃圾分类主要目的不正确的是（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减少环境污染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增强环保意识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增加生活成本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资源循环利用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28.  </w:t>
      </w:r>
      <w:bookmarkStart w:id="28" w:name="bcc4ead4-67c4-4e3b-a83c-23314f052b31"/>
      <w:r>
        <w:rPr>
          <w:rFonts w:ascii="SimSun" w:eastAsia="SimSun" w:hAnsi="SimSun" w:cs="SimSun"/>
          <w:kern w:val="0"/>
          <w:szCs w:val="21"/>
        </w:rPr>
        <w:t>下面不利于在山区发展的是（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林业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耕作业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牧业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旅游业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29.  </w:t>
      </w:r>
      <w:bookmarkStart w:id="29" w:name="51b754d2-4f0c-4cd4-993a-0760d04e232c"/>
      <w:r>
        <w:rPr>
          <w:rFonts w:ascii="SimSun" w:eastAsia="SimSun" w:hAnsi="SimSun" w:cs="SimSun"/>
          <w:kern w:val="0"/>
          <w:szCs w:val="21"/>
        </w:rPr>
        <w:t>解决我国水资源时间分布不均的主要措施是（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2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南水北调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大量使用地下水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修建水库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跨流域调水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30.  </w:t>
      </w:r>
      <w:bookmarkStart w:id="30" w:name="a7ea5a78-19a9-4e57-a61a-81c3e9866541"/>
      <w:r>
        <w:rPr>
          <w:rFonts w:ascii="SimSun" w:eastAsia="SimSun" w:hAnsi="SimSun" w:cs="SimSun"/>
          <w:kern w:val="0"/>
          <w:szCs w:val="21"/>
        </w:rPr>
        <w:t>在兴凯湖捕捞的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SimSun" w:eastAsia="SimSun" w:hAnsi="SimSun" w:cs="SimSun"/>
          <w:kern w:val="0"/>
          <w:szCs w:val="21"/>
        </w:rPr>
        <w:t>斤鲜活大白鱼运送到佳木斯市，最恰当的运输方式是（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0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公路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铁路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航空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水运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31.  </w:t>
      </w:r>
      <w:bookmarkStart w:id="31" w:name="904235ac-d45c-4758-a517-32869a6c1ef0"/>
      <w:r>
        <w:rPr>
          <w:rFonts w:ascii="SimSun" w:eastAsia="SimSun" w:hAnsi="SimSun" w:cs="SimSun"/>
          <w:kern w:val="0"/>
          <w:szCs w:val="21"/>
        </w:rPr>
        <w:t>下列非物质文化遗产中属于新疆维吾尔族的是（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1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大歌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《格萨尔》史诗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呼麦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木卡姆艺术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32.  </w:t>
      </w:r>
      <w:bookmarkStart w:id="32" w:name="c05a6fbe-ac7a-4508-998b-6f74b0e72c62"/>
      <w:r>
        <w:rPr>
          <w:rFonts w:ascii="SimSun" w:eastAsia="SimSun" w:hAnsi="SimSun" w:cs="SimSun"/>
          <w:kern w:val="0"/>
          <w:szCs w:val="21"/>
        </w:rPr>
        <w:t>干湿地区与植被对应正确的是（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2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干旱地区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草原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半干旱地区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森林和草原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半湿润地区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草原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湿润地区</w:t>
      </w:r>
      <w:r>
        <w:rPr>
          <w:rFonts w:ascii="Times New Roman" w:eastAsia="Times New Roman" w:hAnsi="Times New Roman" w:cs="Times New Roman"/>
          <w:kern w:val="0"/>
          <w:szCs w:val="21"/>
        </w:rPr>
        <w:t>-</w:t>
      </w:r>
      <w:r>
        <w:rPr>
          <w:rFonts w:ascii="SimSun" w:eastAsia="SimSun" w:hAnsi="SimSun" w:cs="SimSun"/>
          <w:kern w:val="0"/>
          <w:szCs w:val="21"/>
        </w:rPr>
        <w:t>森林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33.  </w:t>
      </w:r>
      <w:bookmarkStart w:id="33" w:name="01b1043a-cc11-457d-b2cc-9c779095e1e7"/>
      <w:r>
        <w:rPr>
          <w:rFonts w:ascii="SimSun" w:eastAsia="SimSun" w:hAnsi="SimSun" w:cs="SimSun"/>
          <w:kern w:val="0"/>
          <w:szCs w:val="21"/>
        </w:rPr>
        <w:t>横断山从山顶到山麓，能领略从高山寒带到热带的自然景观，影响因素是（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3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纬度位置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海陆位置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地形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洋流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34.  </w:t>
      </w:r>
      <w:bookmarkStart w:id="34" w:name="b4345e00-0604-4aff-9947-1e702944c952"/>
      <w:r>
        <w:rPr>
          <w:rFonts w:ascii="SimSun" w:eastAsia="SimSun" w:hAnsi="SimSun" w:cs="SimSun"/>
          <w:kern w:val="0"/>
          <w:szCs w:val="21"/>
        </w:rPr>
        <w:t>与黑龙江省居民囤置秋菜的习俗密切相关的自然地理特征是（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4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秋季寒潮多发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人们喜食秋菜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秋季蔬菜价格低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冬季寒冷而漫长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35.  </w:t>
      </w:r>
      <w:bookmarkStart w:id="35" w:name="1b7801d9-7147-4bb0-a35c-c25a95543a19"/>
      <w:r>
        <w:rPr>
          <w:rFonts w:ascii="SimSun" w:eastAsia="SimSun" w:hAnsi="SimSun" w:cs="SimSun"/>
          <w:kern w:val="0"/>
          <w:szCs w:val="21"/>
        </w:rPr>
        <w:t>根据因地制宜原则，我国西部适宜发展的是（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5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种植业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畜牧业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林业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渔业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36.  </w:t>
      </w:r>
      <w:bookmarkStart w:id="36" w:name="1c79ecbf-d8a2-49a9-94a1-0ab0bbcb03e5"/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月“两会”在北京召开，体现了北京的城市职能是（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6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政治中心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文化中心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经济中心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国际交往中心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37.  </w:t>
      </w:r>
      <w:bookmarkStart w:id="37" w:name="0abb9b8e-23f1-4b12-b1cb-6de9992a147b"/>
      <w:r>
        <w:rPr>
          <w:rFonts w:ascii="SimSun" w:eastAsia="SimSun" w:hAnsi="SimSun" w:cs="SimSun"/>
          <w:kern w:val="0"/>
          <w:szCs w:val="21"/>
        </w:rPr>
        <w:t>西北地区的主要自然特征是（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7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冷湿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干旱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高寒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湿热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38.  </w:t>
      </w:r>
      <w:bookmarkStart w:id="38" w:name="38fab173-db67-41b4-bd59-93f6922d74f1"/>
      <w:r>
        <w:rPr>
          <w:rFonts w:ascii="SimSun" w:eastAsia="SimSun" w:hAnsi="SimSun" w:cs="SimSun"/>
          <w:kern w:val="0"/>
          <w:szCs w:val="21"/>
        </w:rPr>
        <w:t>西北地区牧区的传统民居是（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8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窑洞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四合院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碉房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蒙古包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39.  </w:t>
      </w:r>
      <w:bookmarkStart w:id="39" w:name="001fb843-d01c-4342-9211-874b6b3aad1c"/>
      <w:r>
        <w:rPr>
          <w:rFonts w:ascii="SimSun" w:eastAsia="SimSun" w:hAnsi="SimSun" w:cs="SimSun"/>
          <w:kern w:val="0"/>
          <w:szCs w:val="21"/>
        </w:rPr>
        <w:t>青海省的河谷农业分布在（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39"/>
    </w:p>
    <w:p>
      <w:pPr>
        <w:numPr>
          <w:ilvl w:val="0"/>
          <w:numId w:val="0"/>
        </w:numPr>
        <w:tabs>
          <w:tab w:val="left" w:pos="2310"/>
          <w:tab w:val="left" w:pos="4200"/>
          <w:tab w:val="left" w:pos="609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雅鲁藏布江谷地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渭河谷地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湟水谷地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金沙江谷地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40.  </w:t>
      </w:r>
      <w:bookmarkStart w:id="40" w:name="9394e08e-8b60-4a06-afc4-dfdd7b62d58b"/>
      <w:r>
        <w:rPr>
          <w:rFonts w:ascii="SimSun" w:eastAsia="SimSun" w:hAnsi="SimSun" w:cs="SimSun"/>
          <w:kern w:val="0"/>
          <w:szCs w:val="21"/>
        </w:rPr>
        <w:t>关于三江源地区叙述正确的是（　　）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0"/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A. </w:t>
      </w:r>
      <w:r>
        <w:rPr>
          <w:rFonts w:ascii="SimSun" w:eastAsia="SimSun" w:hAnsi="SimSun" w:cs="SimSun"/>
          <w:kern w:val="0"/>
          <w:szCs w:val="21"/>
        </w:rPr>
        <w:t>降水量丰富，使江河水量稳定充足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B. </w:t>
      </w:r>
      <w:r>
        <w:rPr>
          <w:rFonts w:ascii="SimSun" w:eastAsia="SimSun" w:hAnsi="SimSun" w:cs="SimSun"/>
          <w:kern w:val="0"/>
          <w:szCs w:val="21"/>
        </w:rPr>
        <w:t>是长江、黄河、雅鲁藏布江的发源地</w:t>
      </w:r>
      <w:r>
        <w:br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C. </w:t>
      </w:r>
      <w:r>
        <w:rPr>
          <w:rFonts w:ascii="SimSun" w:eastAsia="SimSun" w:hAnsi="SimSun" w:cs="SimSun"/>
          <w:kern w:val="0"/>
          <w:szCs w:val="21"/>
        </w:rPr>
        <w:t>被为“中华水塔”</w:t>
      </w:r>
      <w:r>
        <w:tab/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D. </w:t>
      </w:r>
      <w:r>
        <w:rPr>
          <w:rFonts w:ascii="SimSun" w:eastAsia="SimSun" w:hAnsi="SimSun" w:cs="SimSun"/>
          <w:kern w:val="0"/>
          <w:szCs w:val="21"/>
        </w:rPr>
        <w:t>地广人稀，没有生态环境问题</w:t>
      </w:r>
    </w:p>
    <w:p>
      <w:pPr>
        <w:numPr>
          <w:ilvl w:val="0"/>
          <w:numId w:val="0"/>
        </w:numPr>
        <w:tabs>
          <w:tab w:val="left" w:pos="4200"/>
        </w:tabs>
        <w:ind w:left="0"/>
        <w:jc w:val="left"/>
        <w:textAlignment w:val="center"/>
        <w:spacing w:line="360"/>
      </w:pPr>
    </w:p>
    <w:p>
      <w:pPr>
        <w:numPr>
          <w:ilvl w:val="0"/>
          <w:numId w:val="0"/>
        </w:numPr>
        <w:tabs>
          <w:tab w:val="left" w:pos="4200"/>
        </w:tabs>
        <w:ind w:left="420"/>
        <w:jc w:val="left"/>
        <w:textAlignment w:val="center"/>
        <w:spacing w:line="360"/>
      </w:pPr>
      <w:r>
        <w:rPr>
          <w:rFonts w:ascii="SimHei" w:eastAsia="SimHei" w:hAnsi="SimHei" w:cs="SimHei"/>
          <w:b w:val="0"/>
          <w:sz w:val="21"/>
        </w:rPr>
        <w:t>二、连线题（本大题共</w:t>
      </w:r>
      <w:r>
        <w:rPr>
          <w:rFonts w:ascii="Times New Roman" w:eastAsia="Times New Roman" w:hAnsi="Times New Roman" w:cs="Times New Roman"/>
          <w:b/>
          <w:sz w:val="21"/>
        </w:rPr>
        <w:t>1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5.0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0"/>
        </w:numPr>
        <w:ind w:left="420"/>
        <w:jc w:val="left"/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41.  </w:t>
      </w:r>
      <w:bookmarkStart w:id="41" w:name="cced65c3-f642-4d8c-88b9-16f794b46e0d"/>
      <w:r>
        <w:rPr>
          <w:rFonts w:ascii="SimSun" w:eastAsia="SimSun" w:hAnsi="SimSun" w:cs="SimSun"/>
          <w:kern w:val="0"/>
          <w:szCs w:val="21"/>
        </w:rPr>
        <w:t>将下列语句中所描述的内容与相应的地区连线。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</w:p>
    <w:tbl>
      <w:tblPr>
        <w:tblStyle w:val="composition2"/>
        <w:tblInd w:w="4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5E0"/>
      </w:tblPr>
      <w:tblGrid>
        <w:gridCol w:w="2385"/>
        <w:gridCol w:w="1405"/>
      </w:tblGrid>
      <w:tr>
        <w:tblPrEx>
          <w:tblInd w:w="420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cantSplit/>
        </w:trPr>
        <w:tc>
          <w:tcPr>
            <w:tcW w:w="235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A.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山清水秀稻花香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1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）东北地区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cantSplit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B.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千里冰封雪花飘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2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）南方地区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cantSplit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C.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声音高亢信天游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3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）青藏地区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cantSplit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D.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大漠黄沙驼铃响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/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4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）西北地区</w:t>
            </w:r>
          </w:p>
        </w:tc>
      </w:tr>
      <w:tr>
        <w:tblPrEx>
          <w:tblInd w:w="420" w:type="dxa"/>
          <w:tblCellMar>
            <w:top w:w="15" w:type="dxa"/>
            <w:left w:w="15" w:type="dxa"/>
            <w:bottom w:w="15" w:type="dxa"/>
            <w:right w:w="15" w:type="dxa"/>
          </w:tblCellMar>
          <w:tblLook w:val="05E0"/>
        </w:tblPrEx>
        <w:trPr>
          <w:cantSplit/>
        </w:trPr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E.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青稞美酒飘哈达</w:t>
            </w:r>
          </w:p>
        </w:tc>
        <w:tc>
          <w:tcPr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（</w:t>
            </w:r>
            <w:r>
              <w:rPr>
                <w:rFonts w:ascii="Times New Roman" w:eastAsia="Times New Roman" w:hAnsi="Times New Roman" w:cs="Times New Roma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5</w:t>
            </w:r>
            <w:r>
              <w:rPr>
                <w:rFonts w:ascii="SimSun" w:eastAsia="SimSun" w:hAnsi="SimSun" w:cs="SimSun"/>
                <w:b w:val="0"/>
                <w:bCs w:val="0"/>
                <w:i w:val="0"/>
                <w:iCs w:val="0"/>
                <w:smallCaps w:val="0"/>
                <w:color w:val="000000"/>
                <w:kern w:val="0"/>
                <w:szCs w:val="21"/>
              </w:rPr>
              <w:t>）陕北地区</w:t>
            </w:r>
          </w:p>
        </w:tc>
      </w:tr>
    </w:tbl>
    <w:p>
      <w:pPr>
        <w:ind w:left="420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1"/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SimHei" w:eastAsia="SimHei" w:hAnsi="SimHei" w:cs="SimHei"/>
          <w:b w:val="0"/>
          <w:sz w:val="21"/>
        </w:rPr>
        <w:t>三、综合题（本大题共</w:t>
      </w:r>
      <w:r>
        <w:rPr>
          <w:rFonts w:ascii="Times New Roman" w:eastAsia="Times New Roman" w:hAnsi="Times New Roman" w:cs="Times New Roman"/>
          <w:b/>
          <w:sz w:val="21"/>
        </w:rPr>
        <w:t>8</w:t>
      </w:r>
      <w:r>
        <w:rPr>
          <w:rFonts w:ascii="SimHei" w:eastAsia="SimHei" w:hAnsi="SimHei" w:cs="SimHei"/>
          <w:b w:val="0"/>
          <w:sz w:val="21"/>
        </w:rPr>
        <w:t>小题，共</w:t>
      </w:r>
      <w:r>
        <w:rPr>
          <w:rFonts w:ascii="Times New Roman" w:eastAsia="Times New Roman" w:hAnsi="Times New Roman" w:cs="Times New Roman"/>
          <w:b/>
          <w:sz w:val="21"/>
        </w:rPr>
        <w:t>65.0</w:t>
      </w:r>
      <w:r>
        <w:rPr>
          <w:rFonts w:ascii="SimHei" w:eastAsia="SimHei" w:hAnsi="SimHei" w:cs="SimHei"/>
          <w:b w:val="0"/>
          <w:sz w:val="21"/>
        </w:rPr>
        <w:t>分）</w:t>
      </w:r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42.  </w:t>
      </w:r>
      <w:bookmarkStart w:id="42" w:name="36334dc7-a4f2-49a8-ae9c-9706c2cf827d"/>
      <w:r>
        <w:rPr>
          <w:rFonts w:ascii="SimSun" w:eastAsia="SimSun" w:hAnsi="SimSun" w:cs="SimSun"/>
          <w:kern w:val="0"/>
          <w:szCs w:val="21"/>
        </w:rPr>
        <w:t>读“经纬网图”和“地球公转示意图”，回答问题。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5" type="#_x0000_t75" style="width:299.25pt;height:422.25pt">
            <v:imagedata r:id="rId15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）太阳直射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点时地球运行到图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点位置（填数字），此时我国节气是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地的昼夜长短情况是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点位于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中一年有一次阳光直射现象的点是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2"/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43.  </w:t>
      </w:r>
      <w:bookmarkStart w:id="43" w:name="58a55483-4e9d-4ec2-9e6d-5353181cd4f2"/>
      <w:r>
        <w:rPr>
          <w:rFonts w:ascii="SimSun" w:eastAsia="SimSun" w:hAnsi="SimSun" w:cs="SimSun"/>
          <w:kern w:val="0"/>
          <w:szCs w:val="21"/>
        </w:rPr>
        <w:t>读“世界地图”，回答问题。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）完全位于北半球，跨寒、温、热三带的大洲是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（填数字和名称）。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）完全在东半球的大洋是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（填字母）。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）图中③所在的大洲南部主要人种是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）有“风库”之称的大洲是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（填数字）。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）图中③和⑦两大洲的分界线是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3"/>
    </w:p>
    <w:tbl>
      <w:tblPr>
        <w:tblW w:w="0" w:type="auto"/>
        <w:jc w:val="center"/>
        <w:tblInd w:w="420" w:type="dxa"/>
        <w:tblCellMar>
          <w:left w:w="108" w:type="dxa"/>
          <w:right w:w="108" w:type="dxa"/>
        </w:tblCellMar>
      </w:tblPr>
      <w:tblGrid>
        <w:gridCol w:w="4560"/>
      </w:tblGrid>
      <w:tr>
        <w:tblPrEx>
          <w:tblW w:w="0" w:type="auto"/>
          <w:jc w:val="center"/>
          <w:tblInd w:w="420" w:type="dxa"/>
          <w:tblCellMar>
            <w:left w:w="108" w:type="dxa"/>
            <w:right w:w="108" w:type="dxa"/>
          </w:tblCellMar>
        </w:tblPrEx>
        <w:trPr>
          <w:cantSplit/>
          <w:trHeight w:val="2910"/>
          <w:jc w:val="center"/>
        </w:trPr>
        <w:tc>
          <w:tcPr>
            <w:tcW w:w="4560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left="36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78" type="#_x0000_t75" style="width:228pt;height:145.5pt;margin-top:0;margin-left:0;mso-position-horizontal:center;mso-position-vertical-relative:line;position:absolute;z-index:251658240" o:allowoverlap="f">
                  <v:imagedata r:id="rId16" o:title="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44.  </w:t>
      </w:r>
      <w:bookmarkStart w:id="44" w:name="49dfcfad-3408-4c66-939a-2cce9633366c"/>
      <w:r>
        <w:rPr>
          <w:rFonts w:ascii="SimSun" w:eastAsia="SimSun" w:hAnsi="SimSun" w:cs="SimSun"/>
          <w:kern w:val="0"/>
          <w:szCs w:val="21"/>
        </w:rPr>
        <w:t>读“俄罗斯图“和“美国图”，回答问题。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79" type="#_x0000_t75" style="width:411pt;height:168.75pt">
            <v:imagedata r:id="rId17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两湖，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（填字母）是世界上最深的湖。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）右图中</w:t>
      </w:r>
      <w:r>
        <w:rPr>
          <w:rFonts w:ascii="Times New Roman" w:eastAsia="Times New Roman" w:hAnsi="Times New Roman" w:cs="Times New Roman"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是美国著名的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山脉。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）两国分布最广的气候类型都是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）右图中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处的农业带是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，影响其分布的社会经济条件是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；制约俄罗斯农业生产的自然条件是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）俄罗斯是世界上最大的能源出口国之一，被称为“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”，能源运输的主要方式是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运输。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）美国一直是世界最大的高新技术产业基地，右图中②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东南的“硅谷”是美国兴起最早规模最大的高新技术产业中心。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）中俄经贸往来频繁，俄罗斯对我国开放的太平洋沿岸港口①是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，大大促进我国东北经济的发展。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4"/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45.  </w:t>
      </w:r>
      <w:bookmarkStart w:id="45" w:name="1592b3b2-3228-4e11-a615-f4566f2e2c0a"/>
      <w:r>
        <w:rPr>
          <w:rFonts w:ascii="SimSun" w:eastAsia="SimSun" w:hAnsi="SimSun" w:cs="SimSun"/>
          <w:kern w:val="0"/>
          <w:szCs w:val="21"/>
        </w:rPr>
        <w:t>读“东南亚图”和“巴西图”，回答问题。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1" type="#_x0000_t75" style="width:398.25pt;height:176.25pt">
            <v:imagedata r:id="rId18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）东南亚由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和马来群岛两大部分组成；巴西的两大地形区是由亚马孙平原和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C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组成。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）东南亚和巴西都盛产热带经济作物，其中泰国的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产量居世界首位，巴西被称为“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王国”。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）东南亚图中的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海峡被称为“海上生命线”。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）两地华人、华侨最集中的地区是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；混血种人数量多为其人口显著特征的国家是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5"/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46.  </w:t>
      </w:r>
      <w:bookmarkStart w:id="46" w:name="763ec7b0-bc68-4960-a4e1-31beae7a0392"/>
      <w:r>
        <w:rPr>
          <w:rFonts w:ascii="SimSun" w:eastAsia="SimSun" w:hAnsi="SimSun" w:cs="SimSun"/>
          <w:kern w:val="0"/>
          <w:szCs w:val="21"/>
        </w:rPr>
        <w:t>读“中国地图”，回答问题。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3" type="#_x0000_t75" style="width:267.75pt;height:289.5pt">
            <v:imagedata r:id="rId19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）从海陆位置看，我国位于亚洲东部、太平洋西岸，是一个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的国家。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SimSun" w:eastAsia="SimSun" w:hAnsi="SimSun" w:cs="SimSun"/>
          <w:kern w:val="0"/>
          <w:szCs w:val="21"/>
        </w:rPr>
        <w:t>日中国—中亚峰会于古都西安揭幕，该城市所在省区①的简称是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。中亚五国中与我国相邻的国家③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是世界最大内陆国。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）我国是一个多民族国家，其中民族数量最多的省级行政区②是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）图中我国近海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中是我国内海的是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（填名称）。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山脉是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，其南侧的地形区是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高原；其北侧盆地中有我国最大的内流河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）南水北调工程把图中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或</w:t>
      </w:r>
      <w:r>
        <w:rPr>
          <w:rFonts w:ascii="Times New Roman" w:eastAsia="Times New Roman" w:hAnsi="Times New Roman" w:cs="Times New Roman"/>
          <w:kern w:val="0"/>
          <w:szCs w:val="21"/>
        </w:rPr>
        <w:t>H</w:t>
      </w:r>
      <w:r>
        <w:rPr>
          <w:rFonts w:ascii="SimSun" w:eastAsia="SimSun" w:hAnsi="SimSun" w:cs="SimSun"/>
          <w:kern w:val="0"/>
          <w:szCs w:val="21"/>
        </w:rPr>
        <w:t>）河流的水调入我国缺水严重的华北地区和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地区。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6"/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47.  </w:t>
      </w:r>
      <w:bookmarkStart w:id="47" w:name="583bb652-113c-4d6e-a64c-4d913f23dbc1"/>
      <w:r>
        <w:rPr>
          <w:rFonts w:ascii="SimSun" w:eastAsia="SimSun" w:hAnsi="SimSun" w:cs="SimSun"/>
          <w:kern w:val="0"/>
          <w:szCs w:val="21"/>
        </w:rPr>
        <w:t>读我国“北方地区图”，回答问题。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）北方地区与甲地区的分界线是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D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（山脉），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F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（河流）。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）该地区最大的综合性工业基地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山脉是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，完全在我省境内，是我国的天然林区之一，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G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是我国的“林都”。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是我省的邻省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平原在冷湿环境下发育着肥沃的“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”。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7"/>
    </w:p>
    <w:tbl>
      <w:tblPr>
        <w:tblW w:w="0" w:type="auto"/>
        <w:jc w:val="center"/>
        <w:tblInd w:w="420" w:type="dxa"/>
        <w:tblCellMar>
          <w:left w:w="108" w:type="dxa"/>
          <w:right w:w="108" w:type="dxa"/>
        </w:tblCellMar>
      </w:tblPr>
      <w:tblGrid>
        <w:gridCol w:w="3435"/>
      </w:tblGrid>
      <w:tr>
        <w:tblPrEx>
          <w:tblW w:w="0" w:type="auto"/>
          <w:jc w:val="center"/>
          <w:tblInd w:w="420" w:type="dxa"/>
          <w:tblCellMar>
            <w:left w:w="108" w:type="dxa"/>
            <w:right w:w="108" w:type="dxa"/>
          </w:tblCellMar>
        </w:tblPrEx>
        <w:trPr>
          <w:cantSplit/>
          <w:trHeight w:val="3690"/>
          <w:jc w:val="center"/>
        </w:trPr>
        <w:tc>
          <w:tcPr>
            <w:tcW w:w="3435" w:type="dxa"/>
            <w:noWrap w:val="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numPr>
                <w:ilvl w:val="0"/>
                <w:numId w:val="0"/>
              </w:numPr>
              <w:ind w:left="360"/>
              <w:jc w:val="left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</w:rPr>
              <w:textAlignment w:val="center"/>
              <w:spacing w:line="360"/>
            </w:pPr>
            <w:r>
              <w:rPr>
                <w:rFonts w:ascii="Times New Roman" w:eastAsia="Times New Roman" w:hAnsi="Times New Roman" w:cs="Times New Roman"/>
                <w:strike w:val="0"/>
                <w:kern w:val="0"/>
                <w:sz w:val="24"/>
                <w:szCs w:val="24"/>
                <w:u w:val="none"/>
              </w:rPr>
              <w:pict>
                <v:shape id="_x0000_s1086" type="#_x0000_t75" style="width:171.75pt;height:184.5pt;margin-top:0;margin-left:0;mso-position-horizontal:center;mso-position-vertical-relative:line;position:absolute;z-index:251659264" o:allowoverlap="f">
                  <v:imagedata r:id="rId20" o:title=""/>
                  <w10:wrap type="topAndBottom"/>
                </v:shape>
              </w:pict>
            </w:r>
          </w:p>
        </w:tc>
      </w:tr>
    </w:tbl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48.  </w:t>
      </w:r>
      <w:bookmarkStart w:id="48" w:name="244e02b4-d9b5-4ced-b3ca-8b866c7976ff"/>
      <w:r>
        <w:rPr>
          <w:rFonts w:ascii="SimSun" w:eastAsia="SimSun" w:hAnsi="SimSun" w:cs="SimSun"/>
          <w:kern w:val="0"/>
          <w:szCs w:val="21"/>
        </w:rPr>
        <w:t>读“长江三角洲图”和“香港澳门图”，回答问题。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7" type="#_x0000_t75" style="width:442.2pt;height:163.22pt">
            <v:imagedata r:id="rId21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）两个地区都位于河口三角洲区域，有“鱼米之乡”之称的是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）歌中唱到“太湖美呀，太湖美”，太湖是图中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（填数字）。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）长江三角洲地区旅游业发达，杭州的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是千百年来人们向往的“人间天堂”。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）图中城市①到城市③的铁路线是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）粤港澳大湾区与香港毗邻的经济特区④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，香港回归后，经济持续繁荣，在国内外影响力越来越大，被誉为“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”。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8"/>
    </w:p>
    <w:p>
      <w:pPr>
        <w:numPr>
          <w:ilvl w:val="0"/>
          <w:numId w:val="0"/>
        </w:numPr>
        <w:ind w:left="42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b w:val="0"/>
          <w:sz w:val="24"/>
        </w:rPr>
        <w:t xml:space="preserve">49.  </w:t>
      </w:r>
      <w:bookmarkStart w:id="49" w:name="f3f2d482-48db-4a87-b220-b27bbaf9d3f2"/>
      <w:r>
        <w:rPr>
          <w:rFonts w:ascii="SimSun" w:eastAsia="SimSun" w:hAnsi="SimSun" w:cs="SimSun"/>
          <w:kern w:val="0"/>
          <w:szCs w:val="21"/>
        </w:rPr>
        <w:t>阅读材料，回答问题。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89" type="#_x0000_t75" style="width:276pt;height:238.5pt">
            <v:imagedata r:id="rId22" o:title=""/>
          </v:shape>
        </w:pic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材料一：台湾原来和祖国大陆连成一片，后因地壳下落和海平面上升而形成海峡，台湾海峡在漫长的地质时期经历了多次沧桑变化，时而上升为陆，时而下沉为海，台湾岛与大陆时断时连。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材料二：台湾省居民以汉族为主，汉族占</w:t>
      </w:r>
      <w:r>
        <w:rPr>
          <w:rFonts w:ascii="Times New Roman" w:eastAsia="Times New Roman" w:hAnsi="Times New Roman" w:cs="Times New Roman"/>
          <w:kern w:val="0"/>
          <w:szCs w:val="21"/>
        </w:rPr>
        <w:t>97%</w:t>
      </w:r>
      <w:r>
        <w:rPr>
          <w:rFonts w:ascii="SimSun" w:eastAsia="SimSun" w:hAnsi="SimSun" w:cs="SimSun"/>
          <w:kern w:val="0"/>
          <w:szCs w:val="21"/>
        </w:rPr>
        <w:t>，全者人口祖籍大多为福建省。两岸人民同为中华民族，台湾人民是我们的骨肉同胞。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材料三：台湾，在我国史书记载中曾称为夷洲，明代始称台湾。</w:t>
      </w:r>
      <w:r>
        <w:rPr>
          <w:rFonts w:ascii="Times New Roman" w:eastAsia="Times New Roman" w:hAnsi="Times New Roman" w:cs="Times New Roman"/>
          <w:kern w:val="0"/>
          <w:szCs w:val="21"/>
        </w:rPr>
        <w:t>1885</w:t>
      </w:r>
      <w:r>
        <w:rPr>
          <w:rFonts w:ascii="SimSun" w:eastAsia="SimSun" w:hAnsi="SimSun" w:cs="SimSun"/>
          <w:kern w:val="0"/>
          <w:szCs w:val="21"/>
        </w:rPr>
        <w:t>年清政府正式设台湾省建制。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）以上三个材料分别从地缘、血缘、历史等方面叙述了台湾与祖国大陆的深源，其中材料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体现了台湾与祖国大陆的血缘关系。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A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岛，是台湾省重要的组成部分。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）台湾岛物产丰富，是富饶的宝岛，请写出有关台湾的一个美称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）近些年，台湾旅游业发达，如果到台湾旅游，你最希望参观台湾的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（风景名胜）。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）根据上面三个材料，你最想对台湾同胞说的是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______ 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/>
      </w:r>
      <w:bookmarkEnd w:id="49"/>
      <w:r>
        <w:rPr>
          <w:rFonts w:ascii="Times New Roman" w:eastAsia="Times New Roman" w:hAnsi="Times New Roman" w:cs="Times New Roman"/>
          <w:kern w:val="0"/>
          <w:sz w:val="24"/>
          <w:szCs w:val="24"/>
        </w:rPr>
        <w:br w:type="page"/>
      </w:r>
    </w:p>
    <w:p>
      <w:pPr>
        <w:numPr>
          <w:ilvl w:val="0"/>
          <w:numId w:val="0"/>
        </w:numPr>
        <w:ind w:left="420"/>
        <w:jc w:val="center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SimSun" w:eastAsia="SimSun" w:hAnsi="SimSun" w:cs="SimSun"/>
          <w:b/>
          <w:sz w:val="32"/>
        </w:rPr>
        <w:t>答案和解析</w:t>
      </w:r>
    </w:p>
    <w:p>
      <w:pPr>
        <w:numPr>
          <w:ilvl w:val="0"/>
          <w:numId w:val="0"/>
        </w:numPr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</w:p>
    <w:p>
      <w:pPr>
        <w:numPr>
          <w:ilvl w:val="0"/>
          <w:numId w:val="0"/>
        </w:numPr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  <w:spacing w:line="360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30</w:t>
      </w:r>
      <w:r>
        <w:rPr>
          <w:rFonts w:ascii="SimSun" w:eastAsia="SimSun" w:hAnsi="SimSun" w:cs="SimSun"/>
          <w:kern w:val="0"/>
          <w:szCs w:val="21"/>
        </w:rPr>
        <w:t>日神舟十六成功入轨，宇航员在太空中看到地球的形状是一个球体。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由于受观测条件和科学技术的限制，人类对地球的认识经过了漫长的过程，从天圆地方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SimSun" w:eastAsia="SimSun" w:hAnsi="SimSun" w:cs="SimSun"/>
          <w:kern w:val="0"/>
          <w:szCs w:val="21"/>
        </w:rPr>
        <w:t>天如斗笠，地如覆盘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SimSun" w:eastAsia="SimSun" w:hAnsi="SimSun" w:cs="SimSun"/>
          <w:kern w:val="0"/>
          <w:szCs w:val="21"/>
        </w:rPr>
        <w:t>麦哲伦环球航行</w:t>
      </w:r>
      <w:r>
        <w:rPr>
          <w:rFonts w:ascii="Times New Roman" w:eastAsia="Times New Roman" w:hAnsi="Times New Roman" w:cs="Times New Roman"/>
          <w:kern w:val="0"/>
          <w:szCs w:val="21"/>
        </w:rPr>
        <w:t>→</w:t>
      </w:r>
      <w:r>
        <w:rPr>
          <w:rFonts w:ascii="SimSun" w:eastAsia="SimSun" w:hAnsi="SimSun" w:cs="SimSun"/>
          <w:kern w:val="0"/>
          <w:szCs w:val="21"/>
        </w:rPr>
        <w:t>地球的卫星照片，后来证实了地球是一个两极部位稍扁的不规则球体。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本题考查地球的形状，属于基础题，牢记即可。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解：小明的东面是东半球，西面是西半球，小明位于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经线上；小明的南面是低纬度，北面是中纬度，小明位于</w:t>
      </w:r>
      <w:r>
        <w:rPr>
          <w:rFonts w:ascii="Times New Roman" w:eastAsia="Times New Roman" w:hAnsi="Times New Roman" w:cs="Times New Roman"/>
          <w:kern w:val="0"/>
          <w:szCs w:val="21"/>
        </w:rPr>
        <w:t>30°N</w:t>
      </w:r>
      <w:r>
        <w:rPr>
          <w:rFonts w:ascii="SimSun" w:eastAsia="SimSun" w:hAnsi="SimSun" w:cs="SimSun"/>
          <w:kern w:val="0"/>
          <w:szCs w:val="21"/>
        </w:rPr>
        <w:t>纬线上，小明所在的位置是（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，</w:t>
      </w:r>
      <w:r>
        <w:rPr>
          <w:rFonts w:ascii="Times New Roman" w:eastAsia="Times New Roman" w:hAnsi="Times New Roman" w:cs="Times New Roman"/>
          <w:kern w:val="0"/>
          <w:szCs w:val="21"/>
        </w:rPr>
        <w:t>30°N</w:t>
      </w:r>
      <w:r>
        <w:rPr>
          <w:rFonts w:ascii="SimSun" w:eastAsia="SimSun" w:hAnsi="SimSun" w:cs="SimSun"/>
          <w:kern w:val="0"/>
          <w:szCs w:val="21"/>
        </w:rPr>
        <w:t>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）东西半球分界线是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组成的经线圈，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以东、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以西为东半球，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以西、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以东为西半球。南北半球的划分是以</w:t>
      </w:r>
      <w:r>
        <w:rPr>
          <w:rFonts w:ascii="Times New Roman" w:eastAsia="Times New Roman" w:hAnsi="Times New Roman" w:cs="Times New Roman"/>
          <w:kern w:val="0"/>
          <w:szCs w:val="21"/>
        </w:rPr>
        <w:t>0°</w:t>
      </w:r>
      <w:r>
        <w:rPr>
          <w:rFonts w:ascii="SimSun" w:eastAsia="SimSun" w:hAnsi="SimSun" w:cs="SimSun"/>
          <w:kern w:val="0"/>
          <w:szCs w:val="21"/>
        </w:rPr>
        <w:t>纬线即赤道为界，赤道以北为北半球，以南为南半球。（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）纬度地区的划分：</w:t>
      </w:r>
      <w:r>
        <w:rPr>
          <w:rFonts w:ascii="Times New Roman" w:eastAsia="Times New Roman" w:hAnsi="Times New Roman" w:cs="Times New Roman"/>
          <w:kern w:val="0"/>
          <w:szCs w:val="21"/>
        </w:rPr>
        <w:t>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为低纬度地区，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60°</w:t>
      </w:r>
      <w:r>
        <w:rPr>
          <w:rFonts w:ascii="SimSun" w:eastAsia="SimSun" w:hAnsi="SimSun" w:cs="SimSun"/>
          <w:kern w:val="0"/>
          <w:szCs w:val="21"/>
        </w:rPr>
        <w:t>为中纬度地区，</w:t>
      </w:r>
      <w:r>
        <w:rPr>
          <w:rFonts w:ascii="Times New Roman" w:eastAsia="Times New Roman" w:hAnsi="Times New Roman" w:cs="Times New Roman"/>
          <w:kern w:val="0"/>
          <w:szCs w:val="21"/>
        </w:rPr>
        <w:t>60°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90°</w:t>
      </w:r>
      <w:r>
        <w:rPr>
          <w:rFonts w:ascii="SimSun" w:eastAsia="SimSun" w:hAnsi="SimSun" w:cs="SimSun"/>
          <w:kern w:val="0"/>
          <w:szCs w:val="21"/>
        </w:rPr>
        <w:t>为高纬度地区</w:t>
      </w:r>
      <w:r>
        <w:rPr>
          <w:rFonts w:ascii="Times New Roman" w:eastAsia="Times New Roman" w:hAnsi="Times New Roman" w:cs="Times New Roman"/>
          <w:kern w:val="0"/>
          <w:szCs w:val="21"/>
        </w:rPr>
        <w:t>.</w:t>
      </w:r>
      <w:r>
        <w:rPr>
          <w:rFonts w:ascii="Times New Roman" w:eastAsia="Times New Roman" w:hAnsi="Times New Roman" w:cs="Times New Roma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本题考查了半球的划分、纬度区的划分，结合教材知识点分析解答此题。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解：相同图幅的地图，范围越大，比例尺越小，内容越简略；范围越小，比例尺越大，内容越详细。选项中，黑龙江省地图范围最小，比例尺最大，内容最详细。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同样图幅的地图，比例尺越大，地图所表示的范围越小，图内表示的内容越详细，精确度越高；比例尺越小，地图上所表示的范围越大，反映的内容越简略，精确度越低。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本题主要考查比例尺大小与地图范围、内容详略的关系，掌握它们之间的关系是解题的关键。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们要学会根据需要选择合适的地图，如：查找世界国家和地区的位置，选择世界政区图；查找旅游景点的位置，选择旅游图；查找地形的分布，选择地形图；查找气候类型分布，选择气候图等。俄罗斯和乌克兰战争激烈，想了解乌克兰的位置应查阅的地图是世界政区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情况不同，要求不同，选用的地图就不同，一定按实际需要选择地图。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本题考查地图的选择，旨在考查学生调动和运用知识的能力，掌握地图的用途是解答此题的关键。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处位于两山顶之间相对低洼的部位，为鞍部，故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该图的等高距是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米，故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错误；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图中有指向标，根据指向标判断方向，小河自西北向东南流，故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正确；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图中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处为几条海拔高度不同的等高线重合的部位，是陡崖，从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处登山不容易，故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错误。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等高线地形图上，等高线闭合且等高线数值中间高四周低，为山顶；两山顶之间相对低洼的部位，为鞍部；等高线闭合且等高线数值中间低四周高，为盆地；等高线向海拔低处凸，为山脊；等高线向海拔高处凸，为山谷；几条海拔高度不同的等高线重合的部位，是陡崖；等高线稀疏，坡度平缓；等高线密集，坡度较陡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本题考查等高线地形图中地形部位的判读、方向的判读、等高距的判读，读图分析解答此题。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解：红海位于非洲板块与印度洋板块的张裂拉伸地带，红海面积将不断扩大。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全球由六大板块组成，六大板块的名称是亚欧板块、非洲板块、印度洋板块、太平洋板块、美洲板块、南极洲板块。在六大板块中，太平洋板块几乎全部为海洋，其余板块既包括陆地，又包括海洋。板块运动方式有碰撞挤压和张裂拉伸。一般来说板块内部比较稳定，板块与板块交界地带，地壳比较活跃，多火山、地震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本题考查了板块运动的知识，熟记六大板块的分布是答题的关键。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解：气候是某个地方多年的天气平均状况，具有稳定性。依据气候与天气的特点可以判断，选项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描述的是气候，选项</w:t>
      </w:r>
      <w:r>
        <w:rPr>
          <w:rFonts w:ascii="Times New Roman" w:eastAsia="Times New Roman" w:hAnsi="Times New Roman" w:cs="Times New Roman"/>
          <w:kern w:val="0"/>
          <w:szCs w:val="21"/>
        </w:rPr>
        <w:t>ABC</w:t>
      </w:r>
      <w:r>
        <w:rPr>
          <w:rFonts w:ascii="SimSun" w:eastAsia="SimSun" w:hAnsi="SimSun" w:cs="SimSun"/>
          <w:kern w:val="0"/>
          <w:szCs w:val="21"/>
        </w:rPr>
        <w:t>描述的是天气。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天气是某地距离地表较近的大气层在短时间内的变化，特点是多变；气候是某个地方多年的天气平均状况，具有稳定性。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本题考查天气与气候是两个不同的概念，正确区分这两个概念是解答本题的关键。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解：选项中回归线大陆西岸降水少，赤道附近、中纬度沿海地区和回归线大陆东岸地区降水较多。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世界降水的分布规律为：赤道附近降水多，两极地区降水少；回归线附近，大陆内部和西岸降水少，东岸降水多；中纬度，大陆内部降水少，沿海地区降水多；山地迎风坡降水多，背风坡降水少。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本题考查世界年降水量的分布规律，结合所学知识点解答即可。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解：世界人口的地理分布很不均匀，有的地方稠密，有的地方稀疏，人口的稠密地区主要分布在中低纬度的沿海平原地区。沙漠地区、高原地区、热带雨林聚落分布比较少。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聚落大多选择在地形、气候资源等自然条件优越的地区。如地形平坦、土壤肥沃、水源充足、交通便利、经济发达、自然资源丰富的地区，在高山、荒漠地区少有或没有聚落。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考查了世界人口的分布，是基础性的知识点，多结合教材熟练记忆。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解：北半球气温向北递减。北半球夏季同纬度陆地气温高于海洋。读图可得，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图气温向北降低，且该区域中同纬度陆地气温高于海洋，该图所示的是北半球夏季气温分布图。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世界年平均气温的分布规律有三条：①从纬度位置看：从低纬度向两极气温逐渐降低；②从海陆位置看：同纬度的海洋和陆地气温并不一样，夏季陆地气温高，冬季海洋气温高；③从海拔高度看：地势越高气温越低，海拔每升高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米气温下降</w:t>
      </w:r>
      <w:r>
        <w:rPr>
          <w:rFonts w:ascii="Times New Roman" w:eastAsia="Times New Roman" w:hAnsi="Times New Roman" w:cs="Times New Roman"/>
          <w:kern w:val="0"/>
          <w:szCs w:val="21"/>
        </w:rPr>
        <w:t>0.6</w:t>
      </w:r>
      <w:r>
        <w:rPr>
          <w:rFonts w:ascii="SimSun" w:eastAsia="SimSun" w:hAnsi="SimSun" w:cs="SimSun"/>
          <w:kern w:val="0"/>
          <w:szCs w:val="21"/>
        </w:rPr>
        <w:t>℃．影响气候的因素主要有纬度因素、海陆因素、洋流、地形地势因素和人类活动等。据图中信息解答。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本题考查世界气温的分布规律，结合所学知识点读图理解解答即可。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解：中国经济发展水平较低，属于发展中国家，中国是世界上最大的发展中国家。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世界上的国家，从领土面积来看，有的国家幅员辽阔，有的国家地域狭小；从人口来看，有的国家人口众多，有的国家人口稀少；从政治体制来看，各国的社会制度也有不同。从经济状况来看，世界各国的发展水平存在着明显差异。根据经济发展水平的高低，通常可把世界上的国家划分为发达国家和发展中国家，中国是世界上最大的发展中国家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本题考查了世界上最大的发展中国家，结合教材知识点分析解答此题。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解：阿拉伯人主要分布在西亚和北非地区，该居民主要信奉伊斯兰教。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基督教形成于亚洲的西部，目前主要集中分布在欧洲、美洲和大洋洲。佛教创建于公元前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世纪的古印度，主要分布在亚洲的东部和东南部；伊斯兰教于公元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世纪诞生在沙特阿拉伯，经典为《古兰经》，主要分布在亚洲的西部和东南部、非洲的北部和东部。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本题考查不同宗教的分布，结合所学知识点解答即可。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解：世界上面积最大的半岛是阿拉伯半岛，位于西亚地区。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世界上最大的半岛是阿拉伯半岛，主要属于热带沙漠气候。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本题考查西亚的半岛名称及特点，牢记即可。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日本文化具有浓厚的大和民族的传统色彩，古代受中国文化的影响，东方传统文化特色浓郁；近现代，又受到欧美科技和文学艺术等方面的广泛影响，人们大都穿着西装，但在家中却穿着和服，是东西方文化兼容的典型；日本的传统美食是寿司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日本是一个群岛国家，领土由北海道、本州、九州、四国四个大岛以及附近一些小岛组成；日本的海岸线漫长，沿岸多岛屿、半岛、海湾和天然良港；当代日本文化既保留有民族的传统内容，又兼有东西方文化的特色，是东西方文化兼容的典范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本题考查了日本的美食，结合自己的生活常识解答即可。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印度热带季风气候对农业有非常重要的影响。每年西南季风带来的丰沛雨水，是因素农业生产的主要水源。但由于西南季风到来的时间和强弱程度不一，因而降水的年际变率大，容易发生旱涝灾害，给农业生产造成不同程度的损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南亚大部分处于北纬</w:t>
      </w:r>
      <w:r>
        <w:rPr>
          <w:rFonts w:ascii="Times New Roman" w:eastAsia="Times New Roman" w:hAnsi="Times New Roman" w:cs="Times New Roman"/>
          <w:kern w:val="0"/>
          <w:szCs w:val="21"/>
        </w:rPr>
        <w:t>10°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30°</w:t>
      </w:r>
      <w:r>
        <w:rPr>
          <w:rFonts w:ascii="SimSun" w:eastAsia="SimSun" w:hAnsi="SimSun" w:cs="SimSun"/>
          <w:kern w:val="0"/>
          <w:szCs w:val="21"/>
        </w:rPr>
        <w:t>的低纬度地区，北回归线横贯中部，北有高山阻挡亚洲中部的冷空气侵入，南有印度洋暖湿气流的影响，大部分地区属热带季风气候。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本题考查印度的气候及特点，结合所学知识点解答即可。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解：沟通波斯湾和阿拉伯海的重要通道是霍尔木兹海峡。霍尔木兹海峡是波斯湾石油外运的重要通道，被称为“世界油阀”。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中东地区地理位置非常重要，地处“三洲五海”之地，三洲指亚洲、欧洲和非洲，五海指地中海、红海、黑海、里海和阿拉伯海。本区石油资源丰富，主要分布在波斯湾及其沿岸地区。所产石油绝大部分通过海洋运往东亚、欧洲西部和北美洲。航线经过马六甲海峡运往东亚，航线经过苏伊士运河运往西欧和美国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本题主要考查霍尔木兹海峡的位置，属于常考知识点。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解：在澳大利亚的国徽上，有两种特有动物——袋鼠和鸸鹋，澳大利亚因多古老动物，有“世界活化石博物馆”之称。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澳大利亚有很多古老的动植物。大约在两亿年前，澳大利亚就同其他大陆分离，孤立存在于南半球的海洋上，长期以来，由于自然条件比较单一，动物的演化很缓慢，至今还保存着许多古老的物种。那里没有高级的野生哺乳动物，只有低级的有袋类动物，如腹部有口袋以保存幼兽的大袋鼠、吃桉树叶生活的小袋熊，以及卵生的哺乳动物鸭嘴兽等，都是澳大利亚独有的动物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本题考查澳大利亚的古老动物，牢记即可。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解：法国卢浮宫是欧洲西部著名的景点，大金塔位于东南亚的缅甸，白宫位于美国，泰姬陵位于南亚的印度。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欧洲西部的自然和人文旅游资源异常丰富，比如：挪威陡峻幽深的峡湾、瑞士冰雪皑皑的山峰、西班牙阳光灿烂的海滩、法国景色如画的田园、风光旖旎；千年古都罗马、音乐之都维也纳、艺术之都巴黎，精湛典雅；古老的城堡、庄严的教堂、为数众多的博物馆，风格各异；西班牙的斗牛场、意大利的狂欢日以及慕尼黑的啤酒节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本题考查欧洲西部的旅游景观，结合教材记忆即可。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19.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解：我国南极科学考察站中，纬度最高的是昆仑站，纬度最低的是长城站。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我国在南极地区的科学考察站有长城站、中山站、昆仑站和泰山站，在北极地区的科学考察站有黄河站。南北半球季节相反，南极洲的暖季是每年的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SimSun" w:eastAsia="SimSun" w:hAnsi="SimSun" w:cs="SimSun"/>
          <w:kern w:val="0"/>
          <w:szCs w:val="21"/>
        </w:rPr>
        <w:t>月至次年的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月，该季节是去南极洲考察的最佳时间。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本题考查南极地区的科学考察站位置，牢记即可。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解：欧洲西部主要属于温带海洋性气候，该气候终年温和湿润，适宜多汁牧草的生长。欧洲西部人们把牧草称为“绿色金子”，该地区大力发展畜牧业。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欧洲西部主要是温带海洋性气候，其特征是：冬无严寒，夏无酷暑，全年降水均匀，没有旱涝灾害，适合发展畜牧业。畜牧业发达，素有“欧洲的牧场和食品库”之称的国家是丹麦。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本题考查欧洲西部的畜牧业，解答此题的关键是熟记欧洲西部的气候类型及气候特点，牢记即可。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解：热带雨林气候的特点是全年高温多雨，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图所示的是热带雨林气候。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气温和降水量变化示意图中，横坐标轴表示月份，纵坐标轴左侧表示气温，右侧表示降水量，气温年变化用平滑的曲线表示，降水年变化用长方形柱状表示。观察气温曲线图，可以知道气温最高月和气温最低月，气温最高值和气温最低值，观察降水柱状图，可以知道降水集中的月份和各月降水量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本题考查气候资料图的判读，结合所学知识点读图解答即可。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解：选项中非洲北部主要属于热带沙漠气候，该地区人口稀疏。亚洲东部、亚洲南部和欧洲西部人口稠密。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世界人口的地理分布很不均匀，有的地方稠密，有的地方稀疏。人口的分布状况与地理环境有着密切联系，中低纬度的临海地带往往形成人口的稠密地区。世界四大人口稀疏地带是：干旱的沙漠；寒冷的极地；空气稀薄的高山高原；原始的热带雨林。世界四大人口稠密地带是：亚洲的东部和南部；欧洲的西部；北美洲和南美洲的东部，因为这些地区自然条件优越，气候温暖湿润，经济发达，交通便利，对人口有极大的吸引力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本题主要考查人口的分布特点，结合所学知识点解答即可。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被誉为“桃花源里人家”和“中国画里的乡村”的皖南古村落，西递和宏村是安徽南部民居中最具有代表性的两座古村落，它们以世外桃源般的田园风光、保存完好的村落形态、工艺精湛的徽派民居和丰富多彩的历史文化内涵而闻名天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皖南古村落是指安徽省长江以南山区地域范围内，以西递和宏村为代表的古村落，是具有共同地域文化背景的历史传统村落，有强烈的徽州文化特色。皖南山区历史悠久，文化积淀深厚，保存了大量形态相近、特色鲜明的传统建筑及其村落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本题考查聚落文化的传承，牢记即可。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</w:t>
      </w:r>
      <w:r>
        <w:rPr>
          <w:rFonts w:ascii="Times New Roman" w:eastAsia="Times New Roman" w:hAnsi="Times New Roman" w:cs="Times New Roman"/>
          <w:kern w:val="0"/>
          <w:szCs w:val="21"/>
        </w:rPr>
        <w:t>2016</w:t>
      </w:r>
      <w:r>
        <w:rPr>
          <w:rFonts w:ascii="SimSun" w:eastAsia="SimSun" w:hAnsi="SimSun" w:cs="SimSun"/>
          <w:kern w:val="0"/>
          <w:szCs w:val="21"/>
        </w:rPr>
        <w:t>年以来，我国先后对计划生育政策做出“全面二孩”和“全面三孩”的调整。我国计划生育政策的调减轻了社会养老负担，促进人口长期均衡发展。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Times New Roman" w:eastAsia="Times New Roman" w:hAnsi="Times New Roman" w:cs="Times New Roman"/>
          <w:kern w:val="0"/>
          <w:szCs w:val="21"/>
        </w:rPr>
        <w:t>20</w:t>
      </w:r>
      <w:r>
        <w:rPr>
          <w:rFonts w:ascii="SimSun" w:eastAsia="SimSun" w:hAnsi="SimSun" w:cs="SimSun"/>
          <w:kern w:val="0"/>
          <w:szCs w:val="21"/>
        </w:rPr>
        <w:t>世纪</w:t>
      </w:r>
      <w:r>
        <w:rPr>
          <w:rFonts w:ascii="Times New Roman" w:eastAsia="Times New Roman" w:hAnsi="Times New Roman" w:cs="Times New Roman"/>
          <w:kern w:val="0"/>
          <w:szCs w:val="21"/>
        </w:rPr>
        <w:t>70</w:t>
      </w:r>
      <w:r>
        <w:rPr>
          <w:rFonts w:ascii="SimSun" w:eastAsia="SimSun" w:hAnsi="SimSun" w:cs="SimSun"/>
          <w:kern w:val="0"/>
          <w:szCs w:val="21"/>
        </w:rPr>
        <w:t>年代以来，我国实行了计划生育，在控制人口数量方面取得巨大成就，但同时也出现劳动力减少、社会养老负担加重，人口老龄化等问题。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该题考查中国的人口政策，理解解答即可。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解：新中国成立以来，为了兴利除弊，国家对长江进行了综合治理，重点治理的河段是川江和荆江。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长江发源于青藏高原唐古拉山脉主峰各拉丹冬峰，干流先后流经青海、西藏等</w:t>
      </w:r>
      <w:r>
        <w:rPr>
          <w:rFonts w:ascii="Times New Roman" w:eastAsia="Times New Roman" w:hAnsi="Times New Roman" w:cs="Times New Roman"/>
          <w:kern w:val="0"/>
          <w:szCs w:val="21"/>
        </w:rPr>
        <w:t>11</w:t>
      </w:r>
      <w:r>
        <w:rPr>
          <w:rFonts w:ascii="SimSun" w:eastAsia="SimSun" w:hAnsi="SimSun" w:cs="SimSun"/>
          <w:kern w:val="0"/>
          <w:szCs w:val="21"/>
        </w:rPr>
        <w:t>个省级行政区域单位，最终注入东海。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该题考查建国以来我国重点治理的长江河段，识记即可。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解：台风天气要居家关紧门窗；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当发生泥石流时，应该往旁边与泥石流垂直的山坡上跑；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沙尘暴天气减少进行户外体育活动；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当地震发生时，如不能及时撤离，可以暂时躲在小开间的墙角，不能躲在高大建筑下面。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通过灾害预报，可以预防自然灾害的发生，以降低其危害性；地震发生时，应跑到空旷的地方，自然灾害发生时，采取适当方法可以有效避灾，减灾防灾是全体人们的事情。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本题考查预防自然灾害的措施，理解解答即可。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实施生活垃圾分类，可以节省土地，减少环境污染，有效保护环境，节省资源，促进资源循环利用，变废为宝，推进绿色发展，加快资源节约型、环境友好型社会建设，提高生态文明建设水平，增强环保意识等，实行生活垃圾分类不会增加生活成本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在中国的生活垃圾组成中，餐厨垃圾占了将近</w:t>
      </w:r>
      <w:r>
        <w:rPr>
          <w:rFonts w:ascii="Times New Roman" w:eastAsia="Times New Roman" w:hAnsi="Times New Roman" w:cs="Times New Roman"/>
          <w:kern w:val="0"/>
          <w:szCs w:val="21"/>
        </w:rPr>
        <w:t>60%</w:t>
      </w:r>
      <w:r>
        <w:rPr>
          <w:rFonts w:ascii="SimSun" w:eastAsia="SimSun" w:hAnsi="SimSun" w:cs="SimSun"/>
          <w:kern w:val="0"/>
          <w:szCs w:val="21"/>
        </w:rPr>
        <w:t>，只有做到其他垃圾和餐厨垃圾的精准分类，也就是说干湿垃圾精准分开，才能最大程度被垃圾处理企业所利用，实现垃圾的减量化、资源化。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本题考查实行垃圾分类的目的，结合自己的生活常识理解解答即可。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解：我国山区面积占全国总面积的</w:t>
      </w:r>
      <w:r>
        <w:rPr>
          <w:rFonts w:ascii="Times New Roman" w:eastAsia="Times New Roman" w:hAnsi="Times New Roman" w:cs="Times New Roman"/>
          <w:kern w:val="0"/>
          <w:szCs w:val="21"/>
        </w:rPr>
        <w:t>2/3</w:t>
      </w:r>
      <w:r>
        <w:rPr>
          <w:rFonts w:ascii="SimSun" w:eastAsia="SimSun" w:hAnsi="SimSun" w:cs="SimSun"/>
          <w:kern w:val="0"/>
          <w:szCs w:val="21"/>
        </w:rPr>
        <w:t>，山区面积广大，其优势是矿产、森林、水能资源较为丰富，有利于发展林业、畜牧业、矿业和旅游业，但不利于发展耕作业。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山区在发展旅游、采矿和农业的多种经营等方面优势较大。不利于大面积的发展种植业。但是山区地面较为崎岖，交通不便，基础设施建设难度较大。在开发山区建设时，要特别注意生态环境的建设，预防和避免山地灾害的发生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本题考查山区的经济发展，理解解答即可。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29.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水资源的季节分配不平衡，年际变化大，有必要兴建水库，洪水期蓄水，枯水期放水，以调剂各季节的河流水量。新中国建立后，我国已兴建了大量水库，用于调控水量，提高防洪、抗旱能力，并扩大灌溉面积。小浪底水库是黄河干流上最大的水利枢纽工程。长江干流上的三峡水利枢纽完工后，将成为我国最大的水库。此外节约用水，科学用水，保护水资源，防治水污染，是解决缺水问题的有效途径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我国水资源在时间分配上具有夏秋多、冬春少和年际变化大的特点。一般来说，夏半年连续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个月的径流量要占年径流量的</w:t>
      </w:r>
      <w:r>
        <w:rPr>
          <w:rFonts w:ascii="Times New Roman" w:eastAsia="Times New Roman" w:hAnsi="Times New Roman" w:cs="Times New Roman"/>
          <w:kern w:val="0"/>
          <w:szCs w:val="21"/>
        </w:rPr>
        <w:t>60%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80%</w:t>
      </w:r>
      <w:r>
        <w:rPr>
          <w:rFonts w:ascii="SimSun" w:eastAsia="SimSun" w:hAnsi="SimSun" w:cs="SimSun"/>
          <w:kern w:val="0"/>
          <w:szCs w:val="21"/>
        </w:rPr>
        <w:t>．我国河流径流的年际变化也较大，丰水年和枯水年常交替出现，有时甚至出现连续丰水年或连续枯水年的现象。径流年内的季节分配不均，年际的明显波动，不仅容易造成干旱或洪涝等灾害，而且给水资源的合理开发利用也带来了许多困难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本题考查解决我国水资源时间分布不均的主要措施，知识点简单，熟记课本知识解答即可。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解：在兴凯湖捕捞的</w:t>
      </w:r>
      <w:r>
        <w:rPr>
          <w:rFonts w:ascii="Times New Roman" w:eastAsia="Times New Roman" w:hAnsi="Times New Roman" w:cs="Times New Roman"/>
          <w:kern w:val="0"/>
          <w:szCs w:val="21"/>
        </w:rPr>
        <w:t>500</w:t>
      </w:r>
      <w:r>
        <w:rPr>
          <w:rFonts w:ascii="SimSun" w:eastAsia="SimSun" w:hAnsi="SimSun" w:cs="SimSun"/>
          <w:kern w:val="0"/>
          <w:szCs w:val="21"/>
        </w:rPr>
        <w:t>斤鲜活大白鱼运送到佳木斯市，最恰当的运输方式是公路运输，该运输方式具有机动灵活性。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公路运输的特点是机动灵活、速度较快、适应性强；铁路运输的特点是速度较快、运载量较大、运价较低；航空运输的特点是速度快、舒适、安全；管道运输的特点是连续性强，灵活性差，运量大，受天气影响小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本题考查不同交通运输方式的特点，结合自己的生活常识解答即可。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民族众多，风土人情多姿多彩，各民族和睦相处，创造并保留了各自别具特色的民族文化。大歌是侗族的文化遗产；《格萨尔》史诗是藏族的文化遗产；呼麦是蒙古人特有的单人发出多声部唱法的高超演唱形式，是一种“喉音”艺术，呼麦是一种古老的歌唱方式；木卡姆艺术属于新疆维吾尔族文化杰出的代表，</w:t>
      </w:r>
      <w:r>
        <w:rPr>
          <w:rFonts w:ascii="Times New Roman" w:eastAsia="Times New Roman" w:hAnsi="Times New Roman" w:cs="Times New Roman"/>
          <w:kern w:val="0"/>
          <w:szCs w:val="21"/>
        </w:rPr>
        <w:t>2005</w:t>
      </w:r>
      <w:r>
        <w:rPr>
          <w:rFonts w:ascii="SimSun" w:eastAsia="SimSun" w:hAnsi="SimSun" w:cs="SimSun"/>
          <w:kern w:val="0"/>
          <w:szCs w:val="21"/>
        </w:rPr>
        <w:t>年维吾尔的“十二木卡姆”被联合国列入世界非物质文化遗产名录。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非物质文化遗产是指被各群体、团体、有时为个人所视为其文化遗产的各种实践、表演、表现形式、知识体系和技能及其有关的工具、实物、工艺品和文化场所。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本题主要考查我国少数民族主要的传统文化，牢记即可。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解：不同干湿地区的植被不同，湿润地区的植被是森林，半湿润地区的植被是森林和草原，半干旱地区的植被是草原，干旱地区的植被是荒漠草原、荒漠。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根据蒸发量和降水量的关系，我国划分湿润地区、半湿润地区、半干旱地区和干旱地区，其中湿润地区和半湿润地区的分界线是</w:t>
      </w:r>
      <w:r>
        <w:rPr>
          <w:rFonts w:ascii="Times New Roman" w:eastAsia="Times New Roman" w:hAnsi="Times New Roman" w:cs="Times New Roman"/>
          <w:kern w:val="0"/>
          <w:szCs w:val="21"/>
        </w:rPr>
        <w:t>800</w:t>
      </w:r>
      <w:r>
        <w:rPr>
          <w:rFonts w:ascii="SimSun" w:eastAsia="SimSun" w:hAnsi="SimSun" w:cs="SimSun"/>
          <w:kern w:val="0"/>
          <w:szCs w:val="21"/>
        </w:rPr>
        <w:t>毫米年等降水量线。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本题考查我国不同干湿地区的植被类型，牢记即可。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解：地形地势对气候的影响，主要表现为随着地势的增高，气温降低。一般情况下，每增高</w:t>
      </w:r>
      <w:r>
        <w:rPr>
          <w:rFonts w:ascii="Times New Roman" w:eastAsia="Times New Roman" w:hAnsi="Times New Roman" w:cs="Times New Roman"/>
          <w:kern w:val="0"/>
          <w:szCs w:val="21"/>
        </w:rPr>
        <w:t>100</w:t>
      </w:r>
      <w:r>
        <w:rPr>
          <w:rFonts w:ascii="SimSun" w:eastAsia="SimSun" w:hAnsi="SimSun" w:cs="SimSun"/>
          <w:kern w:val="0"/>
          <w:szCs w:val="21"/>
        </w:rPr>
        <w:t>米，气温约下降</w:t>
      </w:r>
      <w:r>
        <w:rPr>
          <w:rFonts w:ascii="Times New Roman" w:eastAsia="Times New Roman" w:hAnsi="Times New Roman" w:cs="Times New Roman"/>
          <w:kern w:val="0"/>
          <w:szCs w:val="21"/>
        </w:rPr>
        <w:t>0.6</w:t>
      </w:r>
      <w:r>
        <w:rPr>
          <w:rFonts w:ascii="SimSun" w:eastAsia="SimSun" w:hAnsi="SimSun" w:cs="SimSun"/>
          <w:kern w:val="0"/>
          <w:szCs w:val="21"/>
        </w:rPr>
        <w:t>℃。横断山从山顶到山麓，能领略从高山寒带到热带的自然景观，影响因素是地形因素。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在山区，气温和降水随着海拔的增加而发生变化，从而形成了不同的植被、土壤和动物类型的组合。地表景观随高度发生有规律的更替现象，叫做垂直地域分异。造成这种分异的主要原因是水分条件、热量状况及其组合的变化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本题考查影响气候的因素，结合所学知识点理解解答即可。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解：黑龙江省位于东北地区，东北地区纬度较高，由于冬季寒冷而漫长，该地居民有囤置秋菜的习俗。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东北地区纬度位置较高，冬季气候寒冷。东北地区有“不吃鲜菜吃酸菜”的民俗，说明了东北地区气候寒冷，冬季不能种植新鲜的蔬菜，人们多吃易于储存的酸菜。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考查人民生活与地理环境的关系，解答此题的关键是熟记东北地区的纬度位置及气候特点。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解：我国西部多高原山地，降水少，多草地，适宜发展畜牧业。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正确。西部平原少，降水少，不适合种植业，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错误。西部降水少，土地贫瘠，植被多以草地为主，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错误。西部距海较远，河流湖泊少，不适宜发展渔业。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错误。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我国西部多高原山地，降水少，多草地，适宜发展畜牧业。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本题目考查了西部地区的地形及气候特点以及对产业发展的影响。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解：北京是中华人民共和国的首都，是全国的政治中心、文化中心，国际交往中心和科技创新中心。</w:t>
      </w:r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月“两会”在北京召开，体现了北京是我国的政治中心。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北京是中华人民共和国的首都，是全国的政治中心、文化中心和国际交往中心，是世界著名古都和现代化国际城市。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本题主要考查北京市的城市职能，要分析理解解答。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解：我国西北地区距海较远，并且被山脉重重阻隔，湿润气流难以到达，因此，这里降水较少，气候干旱，干旱是西北地区突出的自然环境特征。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西北地区地处内陆，气温冷热变化剧烈，年降水量表现出由东向西逐渐减少的态势。总的来说，干旱是本区自然环境的主要特征。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本题主要考查我国西北地区的地理特征，结合所学知识点，理解解答即可。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解：西北地区的内蒙古牧场主要分布在内蒙古高原，该地区的传统民居是蒙古包，其优点是适宜游牧民族的需要。窑洞是黄土高原地区的传统民居，四合院是北方地区的传统民居，碉房是青藏地区的传统民居。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西北地区的内蒙古牧场主要分布在内蒙古高原，该牧场属于温带草原牧场，为了方便游牧，蒙古族的传统民居是蒙古包，其优点是适宜游牧民族的需要。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本题考查我国不同地区的传统民居，牢记即可。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39.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青藏地区气候高寒，只有河谷地带由于海拔较低，气温较高，加之水源充足，地形平坦，土壤肥沃，适合种植业发展，形成河谷农业。青藏地区的河谷农业以青海的湟水谷地、西藏的雅鲁藏布江谷地最为典型。青藏地区主要的农作物有喜温凉的青稞、小麦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青藏地区的主体是号称“世界屋脊”的青藏高原。主要包括西藏自治区、青海省、四川省西部。青藏地区属于典型的高原山地气候，气候垂直分布十分显著。高原上雪山连绵、冰川广布。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本题考查了青藏高原河谷农业的特点，解答此题的关键是知道青藏地区的地理环境特点。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40.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青海省南部的三江源地区位于青藏高原腹地，是长江、黄河、澜沧江的源区，被誉为“中华水塔”。雪山和冰川的融水是江河的最初水源，湖泊和沼泽是三江源地区河流的天然调蓄器。由于过度放牧、乱采滥挖以及偷猎等不合理的人类活动，三江源地区存在生态环境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故选：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三江源地区位于青海省南部，是长江源区、黄河源区和澜沧江源区的总称。三江源地区海拔高，冰雪融水多，因此三江源地区被誉为“中华水塔”。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本题主要考查三江源地区的地理特征，结合所学知识点，理解解答即可。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41.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解：我国不同地区的地理环境不同，其景观特点不同。山清水秀稻花香描述的是我国南方地区的景观，千里冰封雪花飘描述的是我国东北地区冬季的景观，声音高亢信天游描述的陕北地区的特点，大漠黄沙驼铃响描述的是我国西北地区的景观，青稞美酒飘哈达描述的是我国青藏地区的特点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Times New Roman" w:eastAsia="Times New Roman" w:hAnsi="Times New Roman" w:cs="Times New Roman"/>
          <w:strike w:val="0"/>
          <w:kern w:val="0"/>
          <w:sz w:val="24"/>
          <w:szCs w:val="24"/>
          <w:u w:val="none"/>
        </w:rPr>
        <w:pict>
          <v:shape id="_x0000_i1091" type="#_x0000_t75" style="width:161.25pt;height:133.5pt">
            <v:imagedata r:id="rId23" o:title=""/>
          </v:shape>
        </w:pic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在中国地图上，把秦岭—淮河一线、</w:t>
      </w:r>
      <w:r>
        <w:rPr>
          <w:rFonts w:ascii="Times New Roman" w:eastAsia="Times New Roman" w:hAnsi="Times New Roman" w:cs="Times New Roman"/>
          <w:kern w:val="0"/>
          <w:szCs w:val="21"/>
        </w:rPr>
        <w:t>400</w:t>
      </w:r>
      <w:r>
        <w:rPr>
          <w:rFonts w:ascii="SimSun" w:eastAsia="SimSun" w:hAnsi="SimSun" w:cs="SimSun"/>
          <w:kern w:val="0"/>
          <w:szCs w:val="21"/>
        </w:rPr>
        <w:t>毫米年等降水量线和青藏高原边缘线（昆仑山、祁连山、横断山脉）这三条重要的地理界线结合起来，并根据实际情况作一定的调整，就把我国划分为北方地区、南方地区、西北地区和青藏地区。我国不同地区的景观特点不同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本题考查我国不同地区的景观特点，结合自己的所见所闻和所学知识点解答即可。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42.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④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夏至日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昼短夜长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东北</w:t>
      </w:r>
      <w:r>
        <w:rPr>
          <w:rFonts w:ascii="Times New Roman" w:eastAsia="Times New Roman" w:hAnsi="Times New Roman" w:cs="Times New Roman"/>
          <w:kern w:val="0"/>
          <w:szCs w:val="21"/>
        </w:rPr>
        <w:t>  A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）太阳直射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点即北回归线时地球运行到图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中④点位置，此时我国节气是夏至日。南半球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地的昼夜长短情况是昼短夜长。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）经线指示南北方向，纬线指示东西方向。读图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可得，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点位于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点的东北方向。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中一年有一次阳光直射现象的点是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，该点位于北回归线上。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）④；夏至日；昼短夜长；（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）东北；（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）当太阳光直射在南回归线上时，这一天称为冬至日，为</w:t>
      </w:r>
      <w:r>
        <w:rPr>
          <w:rFonts w:ascii="Times New Roman" w:eastAsia="Times New Roman" w:hAnsi="Times New Roman" w:cs="Times New Roman"/>
          <w:kern w:val="0"/>
          <w:szCs w:val="21"/>
        </w:rPr>
        <w:t>12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SimSun" w:eastAsia="SimSun" w:hAnsi="SimSun" w:cs="SimSun"/>
          <w:kern w:val="0"/>
          <w:szCs w:val="21"/>
        </w:rPr>
        <w:t>日前后，北半球昼短夜长，北极圈以内地区有极夜现象；当太阳光直射在北回归线上时，这一天称为夏至日，为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22</w:t>
      </w:r>
      <w:r>
        <w:rPr>
          <w:rFonts w:ascii="SimSun" w:eastAsia="SimSun" w:hAnsi="SimSun" w:cs="SimSun"/>
          <w:kern w:val="0"/>
          <w:szCs w:val="21"/>
        </w:rPr>
        <w:t>日前后，北半球昼长夜短，北极圈以内地区有极昼现象；当太阳光第一次直射在赤道上时，这一天称为春分日，为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21</w:t>
      </w:r>
      <w:r>
        <w:rPr>
          <w:rFonts w:ascii="SimSun" w:eastAsia="SimSun" w:hAnsi="SimSun" w:cs="SimSun"/>
          <w:kern w:val="0"/>
          <w:szCs w:val="21"/>
        </w:rPr>
        <w:t>日前后，全球昼夜平分；第二次直射在赤道上时为秋分日，为</w:t>
      </w:r>
      <w:r>
        <w:rPr>
          <w:rFonts w:ascii="Times New Roman" w:eastAsia="Times New Roman" w:hAnsi="Times New Roman" w:cs="Times New Roman"/>
          <w:kern w:val="0"/>
          <w:szCs w:val="21"/>
        </w:rPr>
        <w:t>9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23</w:t>
      </w:r>
      <w:r>
        <w:rPr>
          <w:rFonts w:ascii="SimSun" w:eastAsia="SimSun" w:hAnsi="SimSun" w:cs="SimSun"/>
          <w:kern w:val="0"/>
          <w:szCs w:val="21"/>
        </w:rPr>
        <w:t>日前后，全球昼夜平分。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）东西经度的判定方法为：经度度数向东变大为东经，经度度数向西变大为西经；南北纬度的判定：纬度度数向北变大为北纬，纬度度数向南变大为南纬。据图中信息解答。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本题考查经纬网图和地球公转示意图的判读，结合所学知识点读图解答即可。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43.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①北美洲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b  </w:t>
      </w:r>
      <w:r>
        <w:rPr>
          <w:rFonts w:ascii="SimSun" w:eastAsia="SimSun" w:hAnsi="SimSun" w:cs="SimSun"/>
          <w:kern w:val="0"/>
          <w:szCs w:val="21"/>
        </w:rPr>
        <w:t>黑色人种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苏伊士运河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解：读图可知，（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）图中①是北美洲，北美洲完全位于赤道以北完全位于北半球；北回归线和北极圈穿过北美洲，北美洲地跨跨寒、温、热三带。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是印度洋，印度洋位于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以东、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以西，完全在东半球。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）图中③所在的大洲是非洲，非洲南部主要的人种是黑色人种。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）图中②是南极洲，南极洲位于地球的最南端，气候特点位酷寒、多狂风、降水稀少，该大洲有“风库”之称。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）图中③非洲和⑦亚洲的分界线是苏伊士运河。该运河沟通了红海和地中海。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）①北美洲；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）黑色人种；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）②；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）苏伊士运河。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地球上的陆地分为亚洲、非洲、北美洲、南美洲、南极洲、欧洲和大洋洲，大洲之间往往以运河、山脉、河流、海峡等地理事物作为分界线。地球上广阔的海洋分为太平洋、印度洋、大西洋和北冰洋，大洋之间彼此相通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）人们根据太阳热量在地球表面的分布状况，将地球表面划分为热带（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）、北温带（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66.5°N</w:t>
      </w:r>
      <w:r>
        <w:rPr>
          <w:rFonts w:ascii="SimSun" w:eastAsia="SimSun" w:hAnsi="SimSun" w:cs="SimSun"/>
          <w:kern w:val="0"/>
          <w:szCs w:val="21"/>
        </w:rPr>
        <w:t>）、南温带（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66.5°S</w:t>
      </w:r>
      <w:r>
        <w:rPr>
          <w:rFonts w:ascii="SimSun" w:eastAsia="SimSun" w:hAnsi="SimSun" w:cs="SimSun"/>
          <w:kern w:val="0"/>
          <w:szCs w:val="21"/>
        </w:rPr>
        <w:t>）、北寒带（</w:t>
      </w:r>
      <w:r>
        <w:rPr>
          <w:rFonts w:ascii="Times New Roman" w:eastAsia="Times New Roman" w:hAnsi="Times New Roman" w:cs="Times New Roman"/>
          <w:kern w:val="0"/>
          <w:szCs w:val="21"/>
        </w:rPr>
        <w:t>66.5°N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90°N</w:t>
      </w:r>
      <w:r>
        <w:rPr>
          <w:rFonts w:ascii="SimSun" w:eastAsia="SimSun" w:hAnsi="SimSun" w:cs="SimSun"/>
          <w:kern w:val="0"/>
          <w:szCs w:val="21"/>
        </w:rPr>
        <w:t>）和南寒带（</w:t>
      </w:r>
      <w:r>
        <w:rPr>
          <w:rFonts w:ascii="Times New Roman" w:eastAsia="Times New Roman" w:hAnsi="Times New Roman" w:cs="Times New Roman"/>
          <w:kern w:val="0"/>
          <w:szCs w:val="21"/>
        </w:rPr>
        <w:t>66.5°S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90°S</w:t>
      </w:r>
      <w:r>
        <w:rPr>
          <w:rFonts w:ascii="SimSun" w:eastAsia="SimSun" w:hAnsi="SimSun" w:cs="SimSun"/>
          <w:kern w:val="0"/>
          <w:szCs w:val="21"/>
        </w:rPr>
        <w:t>）五个温度带；热带的纬度范围是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，北温带的纬度范围是</w:t>
      </w:r>
      <w:r>
        <w:rPr>
          <w:rFonts w:ascii="Times New Roman" w:eastAsia="Times New Roman" w:hAnsi="Times New Roman" w:cs="Times New Roman"/>
          <w:kern w:val="0"/>
          <w:szCs w:val="21"/>
        </w:rPr>
        <w:t>23.5°N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66.5°N</w:t>
      </w:r>
      <w:r>
        <w:rPr>
          <w:rFonts w:ascii="SimSun" w:eastAsia="SimSun" w:hAnsi="SimSun" w:cs="SimSun"/>
          <w:kern w:val="0"/>
          <w:szCs w:val="21"/>
        </w:rPr>
        <w:t>，北寒带的纬度范围是</w:t>
      </w:r>
      <w:r>
        <w:rPr>
          <w:rFonts w:ascii="Times New Roman" w:eastAsia="Times New Roman" w:hAnsi="Times New Roman" w:cs="Times New Roman"/>
          <w:kern w:val="0"/>
          <w:szCs w:val="21"/>
        </w:rPr>
        <w:t>66.5°N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90°N</w:t>
      </w:r>
      <w:r>
        <w:rPr>
          <w:rFonts w:ascii="SimSun" w:eastAsia="SimSun" w:hAnsi="SimSun" w:cs="SimSun"/>
          <w:kern w:val="0"/>
          <w:szCs w:val="21"/>
        </w:rPr>
        <w:t>，南温带的纬度范围是</w:t>
      </w:r>
      <w:r>
        <w:rPr>
          <w:rFonts w:ascii="Times New Roman" w:eastAsia="Times New Roman" w:hAnsi="Times New Roman" w:cs="Times New Roman"/>
          <w:kern w:val="0"/>
          <w:szCs w:val="21"/>
        </w:rPr>
        <w:t>23.5°S</w:t>
      </w:r>
      <w:r>
        <w:rPr>
          <w:rFonts w:ascii="SimSun" w:eastAsia="SimSun" w:hAnsi="SimSun" w:cs="SimSun"/>
          <w:kern w:val="0"/>
          <w:szCs w:val="21"/>
        </w:rPr>
        <w:t>～</w:t>
      </w:r>
      <w:r>
        <w:rPr>
          <w:rFonts w:ascii="Times New Roman" w:eastAsia="Times New Roman" w:hAnsi="Times New Roman" w:cs="Times New Roman"/>
          <w:kern w:val="0"/>
          <w:szCs w:val="21"/>
        </w:rPr>
        <w:t>66.5°S</w:t>
      </w:r>
      <w:r>
        <w:rPr>
          <w:rFonts w:ascii="SimSun" w:eastAsia="SimSun" w:hAnsi="SimSun" w:cs="SimSun"/>
          <w:kern w:val="0"/>
          <w:szCs w:val="21"/>
        </w:rPr>
        <w:t>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）东西半球分界线是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和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组成的经线圈，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以东、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以西为东半球，</w:t>
      </w:r>
      <w:r>
        <w:rPr>
          <w:rFonts w:ascii="Times New Roman" w:eastAsia="Times New Roman" w:hAnsi="Times New Roman" w:cs="Times New Roman"/>
          <w:kern w:val="0"/>
          <w:szCs w:val="21"/>
        </w:rPr>
        <w:t>20°W</w:t>
      </w:r>
      <w:r>
        <w:rPr>
          <w:rFonts w:ascii="SimSun" w:eastAsia="SimSun" w:hAnsi="SimSun" w:cs="SimSun"/>
          <w:kern w:val="0"/>
          <w:szCs w:val="21"/>
        </w:rPr>
        <w:t>以西、</w:t>
      </w:r>
      <w:r>
        <w:rPr>
          <w:rFonts w:ascii="Times New Roman" w:eastAsia="Times New Roman" w:hAnsi="Times New Roman" w:cs="Times New Roman"/>
          <w:kern w:val="0"/>
          <w:szCs w:val="21"/>
        </w:rPr>
        <w:t>160°E</w:t>
      </w:r>
      <w:r>
        <w:rPr>
          <w:rFonts w:ascii="SimSun" w:eastAsia="SimSun" w:hAnsi="SimSun" w:cs="SimSun"/>
          <w:kern w:val="0"/>
          <w:szCs w:val="21"/>
        </w:rPr>
        <w:t>以东为西半球。南北半球的划分是以</w:t>
      </w:r>
      <w:r>
        <w:rPr>
          <w:rFonts w:ascii="Times New Roman" w:eastAsia="Times New Roman" w:hAnsi="Times New Roman" w:cs="Times New Roman"/>
          <w:kern w:val="0"/>
          <w:szCs w:val="21"/>
        </w:rPr>
        <w:t>0°</w:t>
      </w:r>
      <w:r>
        <w:rPr>
          <w:rFonts w:ascii="SimSun" w:eastAsia="SimSun" w:hAnsi="SimSun" w:cs="SimSun"/>
          <w:kern w:val="0"/>
          <w:szCs w:val="21"/>
        </w:rPr>
        <w:t>纬线即赤道为界，赤道以北为北半球，以南为南半球。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本题考查了世界上的海陆分布、洲界线、半球的划分、温度带的划分、人种的分布，结合教材知识点读图分析解答此题。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44.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B  </w:t>
      </w:r>
      <w:r>
        <w:rPr>
          <w:rFonts w:ascii="SimSun" w:eastAsia="SimSun" w:hAnsi="SimSun" w:cs="SimSun"/>
          <w:kern w:val="0"/>
          <w:szCs w:val="21"/>
        </w:rPr>
        <w:t>落基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温带大陆性气候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乳畜带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城市与人口密集，消费市场广阔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热量不足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世界加油站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管道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旧金山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符拉迪沃斯托克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两湖，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贝加尔湖是世界上最深的湖，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是苏必利尔湖，该湖泊是世界上面积最大的淡水湖。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）右图中</w:t>
      </w:r>
      <w:r>
        <w:rPr>
          <w:rFonts w:ascii="Times New Roman" w:eastAsia="Times New Roman" w:hAnsi="Times New Roman" w:cs="Times New Roman"/>
          <w:kern w:val="0"/>
          <w:szCs w:val="21"/>
        </w:rPr>
        <w:t>I</w:t>
      </w:r>
      <w:r>
        <w:rPr>
          <w:rFonts w:ascii="SimSun" w:eastAsia="SimSun" w:hAnsi="SimSun" w:cs="SimSun"/>
          <w:kern w:val="0"/>
          <w:szCs w:val="21"/>
        </w:rPr>
        <w:t>是美国著名的落基山脉。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）俄罗斯和美国分布最广的气候类型都是温带大陆性气候。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）右图中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处的农业带是乳畜带，影响其分布的社会经济条件是：城市与人口密集，消费市场广阔；制约俄罗斯农业生产的自然条件是热量不足，该国家纬度较高，气温较低。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）俄罗斯是世界上最大的能源出口国之一，被称为“世界加油站”，能源运输的主要方式是管道运输。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）美国一直是世界最大的高新技术产业基地，右图中②旧金山东南的“硅谷”是美国兴起最早规模最大的高新技术产业中心。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）中俄经贸往来频繁，俄罗斯对我国开放的太平洋沿岸港口①是符拉迪沃斯托克，大大促进我国东北经济的发展。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）落基；（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）温带大陆性气候；（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）乳畜带；城市与人口密集，消费市场广阔；热量不足；（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）世界加油站；管道；（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）旧金山；（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）符拉迪沃斯托克。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）贝加尔湖是世界上最深的湖。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）美国著名的山脉是落基山脉。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）俄罗斯和美国分布最广的气候类型都是温带大陆性气候。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）美国东北部地区城市与人口密集，消费市场广阔；俄罗斯纬度较高，气温较低。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）俄罗斯被称为“世界加油站”，能源运输的主要方式是管道运输。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）美国旧金山东南的“硅谷”是美国兴起最早规模最大的高新技术产业中心。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7</w:t>
      </w:r>
      <w:r>
        <w:rPr>
          <w:rFonts w:ascii="SimSun" w:eastAsia="SimSun" w:hAnsi="SimSun" w:cs="SimSun"/>
          <w:kern w:val="0"/>
          <w:szCs w:val="21"/>
        </w:rPr>
        <w:t>）俄罗斯太平洋沿岸港口是符拉迪沃斯托克。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本题考查俄罗斯和美国的相关知识点，结合所学知识点读图理解解答即可。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45.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中南半岛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巴西高原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天然橡胶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咖啡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马六甲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东南亚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巴西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）东南亚由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中南半岛和马来群岛两大部分组成；巴西的两大地形区是由亚马孙平原和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巴西高原组成，其中巴西高原是世界上面积最大的高原。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）东南亚和巴西都盛产热带经济作物，其中泰国的天然橡胶产量居世界首位，巴西被称为“咖啡王国”，该国家是世界上出口咖啡最多的国家。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）东南亚图中的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马六甲海峡被称为“海上生命线”，该海峡沟通太平洋与印度洋。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）世界上华人、华侨最集中的地区是东南亚；混血种人数量多为其人口显著特征的国家是巴西。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）中南半岛；巴西高原；（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）天然橡胶；咖啡；（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）马六甲；（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）东南亚；巴西。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东南亚位于亚洲的东南部，包括中南半岛和马来群岛两大部分，地处亚洲和大洋洲、太平洋与印度洋之间的“十字路口”，位于马来半岛和苏门答腊岛之间的马六甲海峡，是连接太平洋和印度洋的重要海上通道。东南亚主要位于热带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巴西是南美洲最大的国家，其人口多分布在东部沿海地区，圣保罗是巴西第一大城市，里约热内卢是巴西最大的海港，巴西的两大地形区是亚马孙平原和巴西高原，巴西是世界上最大的咖啡生产国和出口国。据图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本题考查东南亚和巴西的相关知识点，结合所学知识点读图解答即可。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46.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海陆兼备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陕或秦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哈萨克斯坦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云南省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渤海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昆仑山脉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青藏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塔里木河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F  </w:t>
      </w:r>
      <w:r>
        <w:rPr>
          <w:rFonts w:ascii="SimSun" w:eastAsia="SimSun" w:hAnsi="SimSun" w:cs="SimSun"/>
          <w:kern w:val="0"/>
          <w:szCs w:val="21"/>
        </w:rPr>
        <w:t>西北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）从海陆位置看</w:t>
      </w:r>
      <w:r>
        <w:rPr>
          <w:rFonts w:ascii="Times New Roman" w:eastAsia="Times New Roman" w:hAnsi="Times New Roman" w:cs="Times New Roman"/>
          <w:kern w:val="0"/>
          <w:szCs w:val="21"/>
        </w:rPr>
        <w:t>--</w:t>
      </w:r>
      <w:r>
        <w:rPr>
          <w:rFonts w:ascii="SimSun" w:eastAsia="SimSun" w:hAnsi="SimSun" w:cs="SimSun"/>
          <w:kern w:val="0"/>
          <w:szCs w:val="21"/>
        </w:rPr>
        <w:t>我国位于世界最大的大陆—亚欧大陆的东部，西部深入亚欧大陆内部，与许多国家接壤；东部濒临世界上面积最大的大洋—太平洋，有众多的岛屿和港湾，是一个海陆兼备的国家。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2023</w:t>
      </w:r>
      <w:r>
        <w:rPr>
          <w:rFonts w:ascii="SimSun" w:eastAsia="SimSun" w:hAnsi="SimSun" w:cs="SimSun"/>
          <w:kern w:val="0"/>
          <w:szCs w:val="21"/>
        </w:rPr>
        <w:t>年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月</w:t>
      </w:r>
      <w:r>
        <w:rPr>
          <w:rFonts w:ascii="Times New Roman" w:eastAsia="Times New Roman" w:hAnsi="Times New Roman" w:cs="Times New Roman"/>
          <w:kern w:val="0"/>
          <w:szCs w:val="21"/>
        </w:rPr>
        <w:t>18</w:t>
      </w:r>
      <w:r>
        <w:rPr>
          <w:rFonts w:ascii="SimSun" w:eastAsia="SimSun" w:hAnsi="SimSun" w:cs="SimSun"/>
          <w:kern w:val="0"/>
          <w:szCs w:val="21"/>
        </w:rPr>
        <w:t>日中国—中亚峰会于古都西安揭幕，该城市所在省区①陕西省的简称是陕或秦。中亚五国中与我国相邻的国家③哈萨克斯坦是世界最大内陆国。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）我国是一个多民族国家，其中民族数量最多的省级行政区②是云南省，简称是云或滇，行政中心是昆明。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）我国的大陆海岸线长</w:t>
      </w:r>
      <w:r>
        <w:rPr>
          <w:rFonts w:ascii="Times New Roman" w:eastAsia="Times New Roman" w:hAnsi="Times New Roman" w:cs="Times New Roman"/>
          <w:kern w:val="0"/>
          <w:szCs w:val="21"/>
        </w:rPr>
        <w:t>18000</w:t>
      </w:r>
      <w:r>
        <w:rPr>
          <w:rFonts w:ascii="SimSun" w:eastAsia="SimSun" w:hAnsi="SimSun" w:cs="SimSun"/>
          <w:kern w:val="0"/>
          <w:szCs w:val="21"/>
        </w:rPr>
        <w:t>多千米，我国濒临的海洋，从北到南依次是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渤海、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黄海、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东海、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南海。图中我国近海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、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中是我国内海的是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渤海，另一个内海是我国的琼州海峡。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）从图中山脉看出，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是昆仑山脉，昆仑山是我国地势第一、二级阶梯分界线之一；昆仑山以南是青藏高原，平均海拔</w:t>
      </w:r>
      <w:r>
        <w:rPr>
          <w:rFonts w:ascii="Times New Roman" w:eastAsia="Times New Roman" w:hAnsi="Times New Roman" w:cs="Times New Roman"/>
          <w:kern w:val="0"/>
          <w:szCs w:val="21"/>
        </w:rPr>
        <w:t>4000</w:t>
      </w:r>
      <w:r>
        <w:rPr>
          <w:rFonts w:ascii="SimSun" w:eastAsia="SimSun" w:hAnsi="SimSun" w:cs="SimSun"/>
          <w:kern w:val="0"/>
          <w:szCs w:val="21"/>
        </w:rPr>
        <w:t>米以上，海拔高，被称为“世界屋脊”；昆仑山以北是塔里木盆地；盆地中分布着我国最大的内流河—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塔里木河。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）南水北调工程就是把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长江流域丰富的水资源，调入我国缺水严重的华北地区和西北地区，该工程可以缓解我国水资源空间分布不均的问题。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）海陆兼备；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）陕或秦；哈萨克斯坦；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）云南省；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）渤海；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）昆仑山脉；青藏；塔里木河；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6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；西北。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我国位于东半球，亚洲东部，太平洋的西岸；我国幅员辽阔，疆域广大，陆地总面积约</w:t>
      </w:r>
      <w:r>
        <w:rPr>
          <w:rFonts w:ascii="Times New Roman" w:eastAsia="Times New Roman" w:hAnsi="Times New Roman" w:cs="Times New Roman"/>
          <w:kern w:val="0"/>
          <w:szCs w:val="21"/>
        </w:rPr>
        <w:t>960</w:t>
      </w:r>
      <w:r>
        <w:rPr>
          <w:rFonts w:ascii="SimSun" w:eastAsia="SimSun" w:hAnsi="SimSun" w:cs="SimSun"/>
          <w:kern w:val="0"/>
          <w:szCs w:val="21"/>
        </w:rPr>
        <w:t>万平方千米，居世界第三位。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我国是一个多山的国家，山脉纵横交错，构成地形的骨架，高原、平原、盆地、丘陵镶嵌其中；我国幅员辽阔，自然环境复杂多样，形成了各具特色的地理区域。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南水北调工程就是把长江流域丰富的水资源，调入我国缺水严重的华北地区和西北地区。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本题考查我国的疆域，结合题意解答即可。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47.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秦岭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淮河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京津唐工业基地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小兴安岭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伊春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吉林省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黑土地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）北方地区与甲南方地区的分界线是</w:t>
      </w:r>
      <w:r>
        <w:rPr>
          <w:rFonts w:ascii="Times New Roman" w:eastAsia="Times New Roman" w:hAnsi="Times New Roman" w:cs="Times New Roman"/>
          <w:kern w:val="0"/>
          <w:szCs w:val="21"/>
        </w:rPr>
        <w:t>D</w:t>
      </w:r>
      <w:r>
        <w:rPr>
          <w:rFonts w:ascii="SimSun" w:eastAsia="SimSun" w:hAnsi="SimSun" w:cs="SimSun"/>
          <w:kern w:val="0"/>
          <w:szCs w:val="21"/>
        </w:rPr>
        <w:t>秦岭，</w:t>
      </w:r>
      <w:r>
        <w:rPr>
          <w:rFonts w:ascii="Times New Roman" w:eastAsia="Times New Roman" w:hAnsi="Times New Roman" w:cs="Times New Roman"/>
          <w:kern w:val="0"/>
          <w:szCs w:val="21"/>
        </w:rPr>
        <w:t>F</w:t>
      </w:r>
      <w:r>
        <w:rPr>
          <w:rFonts w:ascii="SimSun" w:eastAsia="SimSun" w:hAnsi="SimSun" w:cs="SimSun"/>
          <w:kern w:val="0"/>
          <w:szCs w:val="21"/>
        </w:rPr>
        <w:t>淮河。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）北方地区最大的综合性工业基地</w:t>
      </w:r>
      <w:r>
        <w:rPr>
          <w:rFonts w:ascii="Times New Roman" w:eastAsia="Times New Roman" w:hAnsi="Times New Roman" w:cs="Times New Roman"/>
          <w:kern w:val="0"/>
          <w:szCs w:val="21"/>
        </w:rPr>
        <w:t>B</w:t>
      </w:r>
      <w:r>
        <w:rPr>
          <w:rFonts w:ascii="SimSun" w:eastAsia="SimSun" w:hAnsi="SimSun" w:cs="SimSun"/>
          <w:kern w:val="0"/>
          <w:szCs w:val="21"/>
        </w:rPr>
        <w:t>是京津唐工业基地。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C</w:t>
      </w:r>
      <w:r>
        <w:rPr>
          <w:rFonts w:ascii="SimSun" w:eastAsia="SimSun" w:hAnsi="SimSun" w:cs="SimSun"/>
          <w:kern w:val="0"/>
          <w:szCs w:val="21"/>
        </w:rPr>
        <w:t>山脉是小兴安岭，完全在黑龙江省境内，是我国的天然林区之一，</w:t>
      </w:r>
      <w:r>
        <w:rPr>
          <w:rFonts w:ascii="Times New Roman" w:eastAsia="Times New Roman" w:hAnsi="Times New Roman" w:cs="Times New Roman"/>
          <w:kern w:val="0"/>
          <w:szCs w:val="21"/>
        </w:rPr>
        <w:t>G</w:t>
      </w:r>
      <w:r>
        <w:rPr>
          <w:rFonts w:ascii="SimSun" w:eastAsia="SimSun" w:hAnsi="SimSun" w:cs="SimSun"/>
          <w:kern w:val="0"/>
          <w:szCs w:val="21"/>
        </w:rPr>
        <w:t>伊春是我国的“林都”。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是黑龙江省的邻省即吉林省，</w:t>
      </w:r>
      <w:r>
        <w:rPr>
          <w:rFonts w:ascii="Times New Roman" w:eastAsia="Times New Roman" w:hAnsi="Times New Roman" w:cs="Times New Roman"/>
          <w:kern w:val="0"/>
          <w:szCs w:val="21"/>
        </w:rPr>
        <w:t>E</w:t>
      </w:r>
      <w:r>
        <w:rPr>
          <w:rFonts w:ascii="SimSun" w:eastAsia="SimSun" w:hAnsi="SimSun" w:cs="SimSun"/>
          <w:kern w:val="0"/>
          <w:szCs w:val="21"/>
        </w:rPr>
        <w:t>东北平原在冷湿环境下发育着肥沃的“黑土地”。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）秦岭；淮河；（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）京津唐工业基地；（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）小兴安岭；伊春；（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）吉林省；黑土地。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北方地区指秦岭—淮河一线以北、内蒙古高原以南、大兴安岭、乌鞘岭以东的广大地区，主要包括东北地区和华北地区。据图中不同字母的位置解答。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本题考查北方地区的相关知识点，结合所学知识点读图解答即可。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48.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长江三角洲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②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西湖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京沪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深圳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购物天堂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）长江三角洲和香港、澳门都位于河口三角洲区域，有“鱼米之乡”之称的是长江三角洲。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）歌中唱到“太湖美呀，太湖美”，太湖是图中②。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）长江三角洲地区旅游业发达，杭州的西湖是千百年来人们向往的“人间天堂”。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）图中城市①南京到城市③上海的铁路线是京沪线。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）粤港澳大湾区与香港毗邻的经济特区④深圳，香港回归后，经济持续繁荣，在国内外影响力越来越大，被誉为“购物天堂”。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）长江三角洲；（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）②；（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）西湖；（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）京沪；（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）深圳；购物天堂。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长江三角洲是由长江及钱塘江的泥沙淤积形成的滨海平原，长江三角洲有“鱼米之乡”和“丝绸之乡”之称。长江三角洲是我国经济发展水平最高、综合实力最强的区域，长江三角洲以上海为龙头，浙江省北部和江苏省南部为两翼，上海是其核心，南京、杭州分别是其北翼、南翼的中心城市。上海对长江三角洲、对长江流域乃至全国的发展，具有重要的辐射带动作用。珠江三角洲和香港的关系非常密切，其合作形式以“前店后厂”为基本模式。香港为珠江三角洲提供丰富的资金、技术和管理经验，控制产品的质量，进行市场推广和对外营销，扮演“店”的角色，而珠江三角洲为香港提供土地、自然资源和劳动力，进行产品的加工、制造和装配，扮演“厂”的角色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本题考查长江三角洲地区与港澳地区的相关知识点，结合所学知识点读图解答即可。</w:t>
      </w:r>
      <w:r>
        <w:rPr>
          <w:rFonts w:ascii="SimSun" w:eastAsia="SimSun" w:hAnsi="SimSun" w:cs="SimSun"/>
          <w:kern w:val="0"/>
          <w:szCs w:val="21"/>
        </w:rPr>
        <w:br/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Times New Roman" w:eastAsia="Times New Roman" w:hAnsi="Times New Roman" w:cs="Times New Roman"/>
          <w:color w:val="3333FF"/>
          <w:kern w:val="0"/>
          <w:sz w:val="24"/>
          <w:szCs w:val="24"/>
        </w:rPr>
        <w:t>49.</w:t>
      </w:r>
      <w:r>
        <w:rPr>
          <w:rFonts w:ascii="SimSun" w:eastAsia="SimSun" w:hAnsi="SimSun" w:cs="SimSun"/>
          <w:color w:val="3333FF"/>
          <w:kern w:val="0"/>
          <w:szCs w:val="21"/>
        </w:rPr>
        <w:t>【答案】</w:t>
      </w:r>
      <w:r>
        <w:rPr>
          <w:rFonts w:ascii="SimSun" w:eastAsia="SimSun" w:hAnsi="SimSun" w:cs="SimSun"/>
          <w:kern w:val="0"/>
          <w:szCs w:val="21"/>
        </w:rPr>
        <w:t>二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钓鱼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东方甜岛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日月潭</w:t>
      </w:r>
      <w:r>
        <w:rPr>
          <w:rFonts w:ascii="Times New Roman" w:eastAsia="Times New Roman" w:hAnsi="Times New Roman" w:cs="Times New Roman"/>
          <w:kern w:val="0"/>
          <w:szCs w:val="21"/>
        </w:rPr>
        <w:t xml:space="preserve">  </w:t>
      </w:r>
      <w:r>
        <w:rPr>
          <w:rFonts w:ascii="SimSun" w:eastAsia="SimSun" w:hAnsi="SimSun" w:cs="SimSun"/>
          <w:kern w:val="0"/>
          <w:szCs w:val="21"/>
        </w:rPr>
        <w:t>同属炎黄子孙，实现两岸和平统一是中华儿女的共同心愿等</w:t>
      </w:r>
    </w:p>
    <w:p>
      <w:pPr>
        <w:numPr>
          <w:ilvl w:val="0"/>
          <w:numId w:val="0"/>
        </w:numPr>
        <w:spacing w:before="0" w:after="0" w:line="360"/>
        <w:ind w:left="0"/>
        <w:jc w:val="left"/>
        <w:rPr>
          <w:rFonts w:ascii="Times New Roman" w:eastAsia="Times New Roman" w:hAnsi="Times New Roman" w:cs="Times New Roman"/>
          <w:kern w:val="0"/>
          <w:sz w:val="24"/>
          <w:szCs w:val="24"/>
        </w:rPr>
        <w:textAlignment w:val="center"/>
      </w:pPr>
      <w:r>
        <w:rPr>
          <w:rFonts w:ascii="SimSun" w:eastAsia="SimSun" w:hAnsi="SimSun" w:cs="SimSun"/>
          <w:color w:val="3333FF"/>
          <w:kern w:val="0"/>
          <w:szCs w:val="21"/>
        </w:rPr>
        <w:t>【解析】</w:t>
      </w:r>
      <w:r>
        <w:rPr>
          <w:rFonts w:ascii="SimSun" w:eastAsia="SimSun" w:hAnsi="SimSun" w:cs="SimSun"/>
          <w:kern w:val="0"/>
          <w:szCs w:val="21"/>
        </w:rPr>
        <w:t>解：（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）以上三个材料分别从地缘、血缘、历史等方面叙述了台湾与祖国大陆的深源，其中材料二体现了台湾与祖国大陆的血缘关系。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2</w:t>
      </w:r>
      <w:r>
        <w:rPr>
          <w:rFonts w:ascii="SimSun" w:eastAsia="SimSun" w:hAnsi="SimSun" w:cs="SimSun"/>
          <w:kern w:val="0"/>
          <w:szCs w:val="21"/>
        </w:rPr>
        <w:t>）图中</w:t>
      </w:r>
      <w:r>
        <w:rPr>
          <w:rFonts w:ascii="Times New Roman" w:eastAsia="Times New Roman" w:hAnsi="Times New Roman" w:cs="Times New Roman"/>
          <w:kern w:val="0"/>
          <w:szCs w:val="21"/>
        </w:rPr>
        <w:t>A</w:t>
      </w:r>
      <w:r>
        <w:rPr>
          <w:rFonts w:ascii="SimSun" w:eastAsia="SimSun" w:hAnsi="SimSun" w:cs="SimSun"/>
          <w:kern w:val="0"/>
          <w:szCs w:val="21"/>
        </w:rPr>
        <w:t>钓鱼岛，是台湾省重要的组成部分。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）台湾岛物产丰富，是富饶的宝岛。台湾岛森林覆盖率达</w:t>
      </w:r>
      <w:r>
        <w:rPr>
          <w:rFonts w:ascii="Times New Roman" w:eastAsia="Times New Roman" w:hAnsi="Times New Roman" w:cs="Times New Roman"/>
          <w:kern w:val="0"/>
          <w:szCs w:val="21"/>
        </w:rPr>
        <w:t>55%</w:t>
      </w:r>
      <w:r>
        <w:rPr>
          <w:rFonts w:ascii="SimSun" w:eastAsia="SimSun" w:hAnsi="SimSun" w:cs="SimSun"/>
          <w:kern w:val="0"/>
          <w:szCs w:val="21"/>
        </w:rPr>
        <w:t>，有“森林宝库”之称，台湾岛因盛产甘蔗，有“东方甜岛”之称。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）近些年，台湾旅游业发达，著名的旅游景观有：日月潭、玉山、阿里山等。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）根据上面三个材料，我最想对台湾同胞说的是同属炎黄子孙，实现两岸和平统一是中华儿女的共同心愿等。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kern w:val="0"/>
          <w:sz w:val="24"/>
          <w:szCs w:val="24"/>
        </w:rPr>
        <w:br/>
      </w:r>
      <w:r>
        <w:rPr>
          <w:rFonts w:ascii="SimSun" w:eastAsia="SimSun" w:hAnsi="SimSun" w:cs="SimSun"/>
          <w:kern w:val="0"/>
          <w:szCs w:val="21"/>
        </w:rPr>
        <w:t>故答案为：（</w:t>
      </w:r>
      <w:r>
        <w:rPr>
          <w:rFonts w:ascii="Times New Roman" w:eastAsia="Times New Roman" w:hAnsi="Times New Roman" w:cs="Times New Roman"/>
          <w:kern w:val="0"/>
          <w:szCs w:val="21"/>
        </w:rPr>
        <w:t>1</w:t>
      </w:r>
      <w:r>
        <w:rPr>
          <w:rFonts w:ascii="SimSun" w:eastAsia="SimSun" w:hAnsi="SimSun" w:cs="SimSun"/>
          <w:kern w:val="0"/>
          <w:szCs w:val="21"/>
        </w:rPr>
        <w:t>）二；钓鱼；（</w:t>
      </w:r>
      <w:r>
        <w:rPr>
          <w:rFonts w:ascii="Times New Roman" w:eastAsia="Times New Roman" w:hAnsi="Times New Roman" w:cs="Times New Roman"/>
          <w:kern w:val="0"/>
          <w:szCs w:val="21"/>
        </w:rPr>
        <w:t>3</w:t>
      </w:r>
      <w:r>
        <w:rPr>
          <w:rFonts w:ascii="SimSun" w:eastAsia="SimSun" w:hAnsi="SimSun" w:cs="SimSun"/>
          <w:kern w:val="0"/>
          <w:szCs w:val="21"/>
        </w:rPr>
        <w:t>）东方甜岛；（</w:t>
      </w:r>
      <w:r>
        <w:rPr>
          <w:rFonts w:ascii="Times New Roman" w:eastAsia="Times New Roman" w:hAnsi="Times New Roman" w:cs="Times New Roman"/>
          <w:kern w:val="0"/>
          <w:szCs w:val="21"/>
        </w:rPr>
        <w:t>4</w:t>
      </w:r>
      <w:r>
        <w:rPr>
          <w:rFonts w:ascii="SimSun" w:eastAsia="SimSun" w:hAnsi="SimSun" w:cs="SimSun"/>
          <w:kern w:val="0"/>
          <w:szCs w:val="21"/>
        </w:rPr>
        <w:t>）日月潭；（</w:t>
      </w:r>
      <w:r>
        <w:rPr>
          <w:rFonts w:ascii="Times New Roman" w:eastAsia="Times New Roman" w:hAnsi="Times New Roman" w:cs="Times New Roman"/>
          <w:kern w:val="0"/>
          <w:szCs w:val="21"/>
        </w:rPr>
        <w:t>5</w:t>
      </w:r>
      <w:r>
        <w:rPr>
          <w:rFonts w:ascii="SimSun" w:eastAsia="SimSun" w:hAnsi="SimSun" w:cs="SimSun"/>
          <w:kern w:val="0"/>
          <w:szCs w:val="21"/>
        </w:rPr>
        <w:t>）同属炎黄子孙，实现两岸和平统一是中华儿女的共同心愿等。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台湾省位于我国东南海域，主体是台湾岛，此外，还有周围的澎湖列岛、钓鱼岛等</w:t>
      </w:r>
      <w:r>
        <w:rPr>
          <w:rFonts w:ascii="Times New Roman" w:eastAsia="Times New Roman" w:hAnsi="Times New Roman" w:cs="Times New Roman"/>
          <w:kern w:val="0"/>
          <w:szCs w:val="21"/>
        </w:rPr>
        <w:t>200</w:t>
      </w:r>
      <w:r>
        <w:rPr>
          <w:rFonts w:ascii="SimSun" w:eastAsia="SimSun" w:hAnsi="SimSun" w:cs="SimSun"/>
          <w:kern w:val="0"/>
          <w:szCs w:val="21"/>
        </w:rPr>
        <w:t>多个岛屿，其中台湾岛是我国最大的岛屿；台湾临东海和南海，而且台湾岛东海岸直接面向太平洋，西隔台湾海峡与福建省相望。台湾和福建等省的许多居民都共同尊奉妈祖，这说明台湾与大陆有文化渊源关系；台湾省的居民中，汉族占</w:t>
      </w:r>
      <w:r>
        <w:rPr>
          <w:rFonts w:ascii="Times New Roman" w:eastAsia="Times New Roman" w:hAnsi="Times New Roman" w:cs="Times New Roman"/>
          <w:kern w:val="0"/>
          <w:szCs w:val="21"/>
        </w:rPr>
        <w:t>97%</w:t>
      </w:r>
      <w:r>
        <w:rPr>
          <w:rFonts w:ascii="SimSun" w:eastAsia="SimSun" w:hAnsi="SimSun" w:cs="SimSun"/>
          <w:kern w:val="0"/>
          <w:szCs w:val="21"/>
        </w:rPr>
        <w:t>，主要是福建、广东两省移民的后代，这说明台湾与大陆有血缘关系；台湾岛原本与大陆连为一体，约几百万年之前，由于地壳变动，形成了台湾海峡，但是海峡两岸在经济、文化上的联系从未中断，这说明台湾与大陆有地缘关系。据题干中信息解答。</w:t>
      </w:r>
      <w:r>
        <w:rPr>
          <w:rFonts w:ascii="SimSun" w:eastAsia="SimSun" w:hAnsi="SimSun" w:cs="SimSun"/>
          <w:kern w:val="0"/>
          <w:szCs w:val="21"/>
        </w:rPr>
        <w:br/>
      </w:r>
      <w:r>
        <w:rPr>
          <w:rFonts w:ascii="SimSun" w:eastAsia="SimSun" w:hAnsi="SimSun" w:cs="SimSun"/>
          <w:kern w:val="0"/>
          <w:szCs w:val="21"/>
        </w:rPr>
        <w:t>本题考查台湾省的相关知识点，据题干中的信息和所学知识点理解解答即可。</w:t>
      </w:r>
      <w:r>
        <w:rPr>
          <w:rFonts w:ascii="SimSun" w:eastAsia="SimSun" w:hAnsi="SimSun" w:cs="SimSun"/>
          <w:kern w:val="0"/>
          <w:szCs w:val="21"/>
        </w:rPr>
        <w:br/>
      </w:r>
    </w:p>
    <w:sectPr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1906" w:h="16838"/>
      <w:pgMar w:top="1440" w:right="1531" w:bottom="1440" w:left="1531" w:header="499" w:footer="499" w:gutter="0"/>
      <w:cols w:num="1" w:sep="1" w:space="425"/>
      <w:vAlign w:val="top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 Math">
    <w:panose1 w:val="02040503050406030204"/>
    <w:charset w:val="00"/>
    <w:family w:val="roman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  <w:jc w:val="center"/>
    </w:pPr>
    <w:r>
      <w:rPr>
        <w:rFonts w:hint="eastAsia"/>
      </w:rPr>
      <w:t>第</w:t>
    </w:r>
    <w:r>
      <w:fldChar w:fldCharType="begin"/>
    </w:r>
    <w:r>
      <w:instrText xml:space="preserve"> =</w:instrText>
    </w:r>
    <w:r>
      <w:fldChar w:fldCharType="begin"/>
    </w:r>
    <w:r>
      <w:instrText xml:space="preserve">page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页，共</w:t>
    </w:r>
    <w:r>
      <w:fldChar w:fldCharType="begin"/>
    </w:r>
    <w:r>
      <w:instrText xml:space="preserve"> =</w:instrText>
    </w:r>
    <w:r>
      <w:fldChar w:fldCharType="begin"/>
    </w:r>
    <w:r>
      <w:instrText xml:space="preserve">sectionpages  </w:instrText>
    </w:r>
    <w:r>
      <w:fldChar w:fldCharType="separate"/>
    </w:r>
    <w:r>
      <w:instrText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</w:t>
    </w:r>
  </w:p>
  <w:p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  <w:pBdr>
        <w:bottom w:val="none" w:sz="0" w:space="1" w:color="auto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  <w:ind w:left="420" w:hanging="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bordersDoNotSurroundHeader/>
  <w:bordersDoNotSurroundFooter/>
  <w:defaultTabStop w:val="839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overrideTableStyleFontSizeAndJustification" w:uri="http://schemas.microsoft.com/office/word" w:val="0"/>
  </w:compat>
  <w:docVars>
    <w:docVar w:name="commondata" w:val="eyJoZGlkIjoiODM1ZWE1MmUzZjk0ZDc0YjQ1N2M1MGI0Y2YxY2Q5Zj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theme="minorBidi"/>
      </w:rPr>
    </w:rPrDefault>
    <w:pPrDefault/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/>
    <w:lsdException w:name="index 2"/>
    <w:lsdException w:name="index 3"/>
    <w:lsdException w:name="index 4"/>
    <w:lsdException w:name="index 5"/>
    <w:lsdException w:name="index 6"/>
    <w:lsdException w:name="index 7"/>
    <w:lsdException w:name="index 8"/>
    <w:lsdException w:name="index 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/>
    <w:lsdException w:name="footnote text"/>
    <w:lsdException w:name="annotation text"/>
    <w:lsdException w:name="header" w:semiHidden="0" w:qFormat="1"/>
    <w:lsdException w:name="footer" w:semiHidden="0" w:qFormat="1"/>
    <w:lsdException w:name="index heading"/>
    <w:lsdException w:name="caption" w:uiPriority="35" w:qFormat="1"/>
    <w:lsdException w:name="table of figures"/>
    <w:lsdException w:name="envelope address"/>
    <w:lsdException w:name="envelope return"/>
    <w:lsdException w:name="footnote reference"/>
    <w:lsdException w:name="annotation reference"/>
    <w:lsdException w:name="line number"/>
    <w:lsdException w:name="page number"/>
    <w:lsdException w:name="endnote reference"/>
    <w:lsdException w:name="endnote text"/>
    <w:lsdException w:name="table of authorities"/>
    <w:lsdException w:name="macro"/>
    <w:lsdException w:name="toa heading"/>
    <w:lsdException w:name="List"/>
    <w:lsdException w:name="List Bullet"/>
    <w:lsdException w:name="List Number"/>
    <w:lsdException w:name="List 2"/>
    <w:lsdException w:name="List 3"/>
    <w:lsdException w:name="List 4"/>
    <w:lsdException w:name="List 5"/>
    <w:lsdException w:name="List Bullet 2"/>
    <w:lsdException w:name="List Bullet 3"/>
    <w:lsdException w:name="List Bullet 4"/>
    <w:lsdException w:name="List Bullet 5"/>
    <w:lsdException w:name="List Number 2"/>
    <w:lsdException w:name="List Number 3"/>
    <w:lsdException w:name="List Number 4"/>
    <w:lsdException w:name="List Number 5"/>
    <w:lsdException w:name="Title" w:semiHidden="0" w:uiPriority="10" w:unhideWhenUsed="0" w:qFormat="1"/>
    <w:lsdException w:name="Closing"/>
    <w:lsdException w:name="Signature"/>
    <w:lsdException w:name="Default Paragraph Font" w:uiPriority="1" w:qFormat="1"/>
    <w:lsdException w:name="Body Text"/>
    <w:lsdException w:name="Body Text Indent"/>
    <w:lsdException w:name="List Continue"/>
    <w:lsdException w:name="List Continue 2"/>
    <w:lsdException w:name="List Continue 3"/>
    <w:lsdException w:name="List Continue 4"/>
    <w:lsdException w:name="List Continue 5"/>
    <w:lsdException w:name="Message Header"/>
    <w:lsdException w:name="Subtitle" w:semiHidden="0" w:uiPriority="11" w:unhideWhenUsed="0" w:qFormat="1"/>
    <w:lsdException w:name="Salutation"/>
    <w:lsdException w:name="Date"/>
    <w:lsdException w:name="Body Text First Indent"/>
    <w:lsdException w:name="Body Text First Indent 2"/>
    <w:lsdException w:name="Body Text 2"/>
    <w:lsdException w:name="Body Text 3"/>
    <w:lsdException w:name="Body Text Indent 2"/>
    <w:lsdException w:name="Body Text Indent 3"/>
    <w:lsdException w:name="Block Text"/>
    <w:lsdException w:name="Hyperlink"/>
    <w:lsdException w:name="FollowedHyperlink"/>
    <w:lsdException w:name="Strong" w:semiHidden="0" w:uiPriority="22" w:unhideWhenUsed="0" w:qFormat="1"/>
    <w:lsdException w:name="Emphasis" w:semiHidden="0" w:uiPriority="20" w:unhideWhenUsed="0" w:qFormat="1"/>
    <w:lsdException w:name="Document Map"/>
    <w:lsdException w:name="Plain Text"/>
    <w:lsdException w:name="E-mail Signature"/>
    <w:lsdException w:name="Normal (Web)"/>
    <w:lsdException w:name="HTML Acronym"/>
    <w:lsdException w:name="HTML Address"/>
    <w:lsdException w:name="HTML Cite"/>
    <w:lsdException w:name="HTML Code"/>
    <w:lsdException w:name="HTML Definition"/>
    <w:lsdException w:name="HTML Keyboard"/>
    <w:lsdException w:name="HTML Preformatted"/>
    <w:lsdException w:name="HTML Sample"/>
    <w:lsdException w:name="HTML Typewriter"/>
    <w:lsdException w:name="HTML Variable"/>
    <w:lsdException w:name="Normal Table"/>
    <w:lsdException w:name="annotation subject"/>
    <w:lsdException w:name="Table Simple 1"/>
    <w:lsdException w:name="Table Simple 2"/>
    <w:lsdException w:name="Table Simple 3"/>
    <w:lsdException w:name="Table Classic 1"/>
    <w:lsdException w:name="Table Classic 2"/>
    <w:lsdException w:name="Table Classic 3"/>
    <w:lsdException w:name="Table Classic 4"/>
    <w:lsdException w:name="Table Colorful 1"/>
    <w:lsdException w:name="Table Colorful 2"/>
    <w:lsdException w:name="Table Colorful 3"/>
    <w:lsdException w:name="Table Columns 1"/>
    <w:lsdException w:name="Table Columns 2"/>
    <w:lsdException w:name="Table Columns 3"/>
    <w:lsdException w:name="Table Columns 4"/>
    <w:lsdException w:name="Table Columns 5"/>
    <w:lsdException w:name="Table Grid 1"/>
    <w:lsdException w:name="Table Grid 2"/>
    <w:lsdException w:name="Table Grid 3"/>
    <w:lsdException w:name="Table Grid 4"/>
    <w:lsdException w:name="Table Grid 5"/>
    <w:lsdException w:name="Table Grid 6"/>
    <w:lsdException w:name="Table Grid 7"/>
    <w:lsdException w:name="Table Grid 8"/>
    <w:lsdException w:name="Table List 1"/>
    <w:lsdException w:name="Table List 2"/>
    <w:lsdException w:name="Table List 3"/>
    <w:lsdException w:name="Table List 4"/>
    <w:lsdException w:name="Table List 5"/>
    <w:lsdException w:name="Table List 6"/>
    <w:lsdException w:name="Table List 7"/>
    <w:lsdException w:name="Table List 8"/>
    <w:lsdException w:name="Table 3D effects 1"/>
    <w:lsdException w:name="Table 3D effects 2"/>
    <w:lsdException w:name="Table 3D effects 3"/>
    <w:lsdException w:name="Table Contemporary"/>
    <w:lsdException w:name="Table Elegant"/>
    <w:lsdException w:name="Table Professional"/>
    <w:lsdException w:name="Table Subtle 1"/>
    <w:lsdException w:name="Table Subtle 2"/>
    <w:lsdException w:name="Table Web 1"/>
    <w:lsdException w:name="Table Web 2"/>
    <w:lsdException w:name="Table Web 3"/>
    <w:lsdException w:name="Balloon Text" w:qFormat="1"/>
    <w:lsdException w:name="Table Grid" w:semiHidden="0" w:uiPriority="59" w:unhideWhenUsed="0" w:qFormat="1"/>
    <w:lsdException w:name="Table Theme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Cambria Math" w:eastAsia="宋体" w:hAnsi="宋体" w:cs="Cambria Math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  <w:rPr>
      <w:rFonts w:ascii="Cambria Math" w:eastAsia="宋体" w:hAnsi="宋体" w:cs="Cambria Math"/>
    </w:rPr>
  </w:style>
  <w:style w:type="table" w:default="1" w:styleId="TableNormal">
    <w:name w:val="Normal Table"/>
    <w:uiPriority w:val="99"/>
    <w:semiHidden/>
    <w:unhideWhenUsed/>
    <w:rPr>
      <w:rFonts w:ascii="Cambria Math" w:eastAsia="宋体" w:hAnsi="宋体" w:cs="Cambria Math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a1"/>
    <w:uiPriority w:val="99"/>
    <w:semiHidden/>
    <w:unhideWhenUsed/>
    <w:qFormat/>
    <w:rPr>
      <w:rFonts w:ascii="Cambria Math" w:eastAsia="宋体" w:hAnsi="宋体" w:cs="Cambria Math"/>
      <w:sz w:val="18"/>
      <w:szCs w:val="18"/>
    </w:rPr>
  </w:style>
  <w:style w:type="paragraph" w:styleId="Footer">
    <w:name w:val="footer"/>
    <w:basedOn w:val="Normal"/>
    <w:link w:val="a0"/>
    <w:uiPriority w:val="99"/>
    <w:unhideWhenUsed/>
    <w:qFormat/>
    <w:pPr>
      <w:tabs>
        <w:tab w:val="center" w:pos="4153"/>
        <w:tab w:val="right" w:pos="8306"/>
      </w:tabs>
      <w:snapToGrid w:val="0"/>
    </w:pPr>
    <w:rPr>
      <w:rFonts w:ascii="Cambria Math" w:eastAsia="宋体" w:hAnsi="宋体" w:cs="Cambria Math"/>
      <w:sz w:val="18"/>
      <w:szCs w:val="18"/>
    </w:rPr>
  </w:style>
  <w:style w:type="paragraph" w:styleId="Header">
    <w:name w:val="header"/>
    <w:basedOn w:val="Normal"/>
    <w:link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mbria Math" w:eastAsia="宋体" w:hAnsi="宋体" w:cs="Cambria Math"/>
      <w:sz w:val="18"/>
      <w:szCs w:val="18"/>
    </w:rPr>
  </w:style>
  <w:style w:type="table" w:styleId="TableGrid">
    <w:name w:val="Table Grid"/>
    <w:basedOn w:val="TableNormal"/>
    <w:uiPriority w:val="59"/>
    <w:qFormat/>
    <w:rPr>
      <w:rFonts w:ascii="Cambria Math" w:eastAsia="宋体" w:hAnsi="宋体" w:cs="Cambria Ma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">
    <w:name w:val="页眉 字符"/>
    <w:basedOn w:val="DefaultParagraphFont"/>
    <w:link w:val="Header"/>
    <w:uiPriority w:val="99"/>
    <w:rPr>
      <w:rFonts w:ascii="Cambria Math" w:eastAsia="宋体" w:hAnsi="宋体" w:cs="Cambria Math"/>
      <w:sz w:val="18"/>
      <w:szCs w:val="18"/>
    </w:rPr>
  </w:style>
  <w:style w:type="character" w:customStyle="1" w:styleId="a0">
    <w:name w:val="页脚 字符"/>
    <w:basedOn w:val="DefaultParagraphFont"/>
    <w:link w:val="Footer"/>
    <w:uiPriority w:val="99"/>
    <w:qFormat/>
    <w:rPr>
      <w:rFonts w:ascii="Cambria Math" w:eastAsia="宋体" w:hAnsi="宋体" w:cs="Cambria Math"/>
      <w:sz w:val="18"/>
      <w:szCs w:val="18"/>
    </w:rPr>
  </w:style>
  <w:style w:type="character" w:customStyle="1" w:styleId="a1">
    <w:name w:val="批注框文本 字符"/>
    <w:basedOn w:val="DefaultParagraphFont"/>
    <w:link w:val="BalloonText"/>
    <w:uiPriority w:val="99"/>
    <w:semiHidden/>
    <w:qFormat/>
    <w:rPr>
      <w:rFonts w:ascii="Cambria Math" w:eastAsia="宋体" w:hAnsi="宋体" w:cs="Cambria Math"/>
      <w:sz w:val="18"/>
      <w:szCs w:val="18"/>
    </w:rPr>
  </w:style>
  <w:style w:type="paragraph" w:styleId="NoSpacing">
    <w:name w:val="No Spacing"/>
    <w:link w:val="a2"/>
    <w:uiPriority w:val="1"/>
    <w:qFormat/>
    <w:rPr>
      <w:rFonts w:ascii="Cambria Math" w:eastAsia="宋体" w:hAnsi="宋体" w:cs="Cambria Math"/>
      <w:kern w:val="0"/>
      <w:sz w:val="22"/>
      <w:szCs w:val="22"/>
      <w:lang w:val="en-US" w:eastAsia="zh-CN" w:bidi="ar-SA"/>
    </w:rPr>
  </w:style>
  <w:style w:type="character" w:customStyle="1" w:styleId="a2">
    <w:name w:val="无间隔 字符"/>
    <w:basedOn w:val="DefaultParagraphFont"/>
    <w:link w:val="NoSpacing"/>
    <w:uiPriority w:val="1"/>
    <w:qFormat/>
    <w:rPr>
      <w:rFonts w:ascii="Cambria Math" w:eastAsia="宋体" w:hAnsi="宋体" w:cs="Cambria Math"/>
      <w:kern w:val="0"/>
      <w:sz w:val="22"/>
    </w:rPr>
  </w:style>
  <w:style w:type="paragraph" w:styleId="ListParagraph">
    <w:name w:val="List Paragraph"/>
    <w:basedOn w:val="Normal"/>
    <w:uiPriority w:val="34"/>
    <w:qFormat/>
    <w:pPr>
      <w:ind w:firstLine="420" w:firstLineChars="200"/>
    </w:pPr>
    <w:rPr>
      <w:rFonts w:ascii="Cambria Math" w:eastAsia="宋体" w:hAnsi="宋体" w:cs="Cambria Math"/>
    </w:rPr>
  </w:style>
  <w:style w:type="character" w:customStyle="1" w:styleId="SubtleEmphasis">
    <w:name w:val="Subtle Emphasis"/>
    <w:basedOn w:val="DefaultParagraphFont"/>
    <w:uiPriority w:val="19"/>
    <w:qFormat/>
    <w:rPr>
      <w:rFonts w:ascii="Cambria Math" w:eastAsia="宋体" w:hAnsi="宋体" w:cs="Cambria Math"/>
      <w:i/>
      <w:iCs/>
      <w:color w:val="7F7F7F" w:themeColor="text1" w:themeTint="7F"/>
    </w:rPr>
  </w:style>
  <w:style w:type="table" w:customStyle="1" w:styleId="composition2">
    <w:name w:val="composition2"/>
    <w:basedOn w:val="TableNormal"/>
    <w:tblPr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10" Type="http://schemas.openxmlformats.org/officeDocument/2006/relationships/image" Target="media/image6.png"/><Relationship Id="rId11" Type="http://schemas.openxmlformats.org/officeDocument/2006/relationships/image" Target="media/image7.png"/><Relationship Id="rId12" Type="http://schemas.openxmlformats.org/officeDocument/2006/relationships/image" Target="media/image8.png"/><Relationship Id="rId13" Type="http://schemas.openxmlformats.org/officeDocument/2006/relationships/image" Target="media/image9.png"/><Relationship Id="rId14" Type="http://schemas.openxmlformats.org/officeDocument/2006/relationships/image" Target="media/image10.png"/><Relationship Id="rId15" Type="http://schemas.openxmlformats.org/officeDocument/2006/relationships/image" Target="media/image11.png"/><Relationship Id="rId16" Type="http://schemas.openxmlformats.org/officeDocument/2006/relationships/image" Target="media/image12.png"/><Relationship Id="rId17" Type="http://schemas.openxmlformats.org/officeDocument/2006/relationships/image" Target="media/image13.png"/><Relationship Id="rId18" Type="http://schemas.openxmlformats.org/officeDocument/2006/relationships/image" Target="media/image14.png"/><Relationship Id="rId19" Type="http://schemas.openxmlformats.org/officeDocument/2006/relationships/image" Target="media/image15.png"/><Relationship Id="rId2" Type="http://schemas.openxmlformats.org/officeDocument/2006/relationships/webSettings" Target="webSettings.xml"/><Relationship Id="rId20" Type="http://schemas.openxmlformats.org/officeDocument/2006/relationships/image" Target="media/image16.png"/><Relationship Id="rId21" Type="http://schemas.openxmlformats.org/officeDocument/2006/relationships/image" Target="media/image17.png"/><Relationship Id="rId22" Type="http://schemas.openxmlformats.org/officeDocument/2006/relationships/image" Target="media/image18.png"/><Relationship Id="rId23" Type="http://schemas.openxmlformats.org/officeDocument/2006/relationships/image" Target="media/image19.png"/><Relationship Id="rId24" Type="http://schemas.openxmlformats.org/officeDocument/2006/relationships/header" Target="header1.xml"/><Relationship Id="rId25" Type="http://schemas.openxmlformats.org/officeDocument/2006/relationships/header" Target="header2.xml"/><Relationship Id="rId26" Type="http://schemas.openxmlformats.org/officeDocument/2006/relationships/footer" Target="footer1.xml"/><Relationship Id="rId27" Type="http://schemas.openxmlformats.org/officeDocument/2006/relationships/footer" Target="footer2.xml"/><Relationship Id="rId28" Type="http://schemas.openxmlformats.org/officeDocument/2006/relationships/header" Target="header3.xml"/><Relationship Id="rId29" Type="http://schemas.openxmlformats.org/officeDocument/2006/relationships/footer" Target="footer3.xml"/><Relationship Id="rId3" Type="http://schemas.openxmlformats.org/officeDocument/2006/relationships/fontTable" Target="fontTable.xml"/><Relationship Id="rId30" Type="http://schemas.openxmlformats.org/officeDocument/2006/relationships/theme" Target="theme/theme1.xml"/><Relationship Id="rId31" Type="http://schemas.openxmlformats.org/officeDocument/2006/relationships/numbering" Target="numbering.xml"/><Relationship Id="rId32" Type="http://schemas.openxmlformats.org/officeDocument/2006/relationships/styles" Target="styles.xml"/><Relationship Id="rId4" Type="http://schemas.openxmlformats.org/officeDocument/2006/relationships/customXml" Target="../customXml/item1.xml"/><Relationship Id="rId5" Type="http://schemas.openxmlformats.org/officeDocument/2006/relationships/image" Target="media/image1.png"/><Relationship Id="rId6" Type="http://schemas.openxmlformats.org/officeDocument/2006/relationships/image" Target="media/image2.png"/><Relationship Id="rId7" Type="http://schemas.openxmlformats.org/officeDocument/2006/relationships/image" Target="media/image3.png"/><Relationship Id="rId8" Type="http://schemas.openxmlformats.org/officeDocument/2006/relationships/image" Target="media/image4.png"/><Relationship Id="rId9" Type="http://schemas.openxmlformats.org/officeDocument/2006/relationships/image" Target="media/image5.png"/><Relationship Id="rId99999" Type="http://schemas.openxmlformats.org/officeDocument/2006/relationships/customXml" Target="../customXml/item4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4.xml.rels><?xml version="1.0" encoding="UTF-8" standalone="yes"?><Relationships xmlns="http://schemas.openxmlformats.org/package/2006/relationships"><Relationship Id="rId4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xtzj xmlns="http://schemas.microsoft.com/vsto/xtzj">
  <dataContent>22c86db2b-cd2f-4aee-beec-4bafc1bfd8fe;4c12fac62-5aaa-4d62-bd47-6da180ad2a73,8e7591101-c5a0-441c-850b-71ae54c27d03,8056b8cdc-d7ed-4c53-9366-3a2b67f78896,6b988e033-9e2c-4900-843c-3200c9ad04da,d5f65823e-f91c-43fa-b20c-8b8ae5fde4cc,a83097a23-ee58-4ac6-ab12-14cf7afb4f2a,ffd46e345-66eb-4de8-9520-29f6c46a777f,8ac891f3c-87ca-4ab9-af6e-ea8186a5c049,1b1881c57-bb6d-4cea-a2a3-d72f3424cb66,4780fa1c1-1f18-4755-8ab9-18e6fdf516ea,47d188033-d042-4f06-b1a1-ba83fcbf8573,f4a25146b-d767-44cc-9801-02080cb25e3d,71f06c201-68af-4ad0-a2bd-0b1da1294ef1,e70525aee-afdd-4f65-8d5c-2b41f06a79fa,f90519a80-62ff-4aa6-8005-83073179f0c7,f114c16dc-2a75-4bea-a95b-7ee644e259a1,12866cbc4-1957-43bf-9a8f-32aea5b0640e,7e09c2a48-d334-4cf5-ad86-28171fc4f9c6,6d78fee3f-a64c-486e-ac4b-04535ad41e00,2d11eb3c8-8c0f-40a8-94be-8de8dc2ce0b7,c013dcbbc-4cde-4e55-bb6f-64dcc7d0dd81,34713f042-0731-49a6-a44b-b19c5d2c769c,6c64f71b1-59de-4820-8807-f4e35a27761c,67d9d59b6-7fdf-4268-900e-c6a0d1d94b9b,bc98d0a4f-94ef-4f5d-a7c9-3a00ce042ece,bd49a8114-b445-463e-b8fd-76c3111b0641,6837f6cfb-d1d8-453d-b7c1-0ba05dbacc9e,bcc44ead4-67c4-4e3b-a83c-23314f052b31,51b6754d2-4f0c-4cd4-993a-0760d04e232c,a7e4a5a78-19a9-4e57-a61a-81c3e9866541,9041235ac-d45c-4758-a517-32869a6c1ef0,c057a6fbe-ac7a-4508-998b-6f74b0e72c62,01b51043a-cc11-457d-b2cc-9c779095e1e7,b43945e00-0604-4aff-9947-1e702944c952,1b74801d9-7147-4bb0-a35c-c25a95543a19,1c759ecbf-d8a2-49a9-94a1-0ab0bbcb03e5,0ab1b9b8e-23f1-4b12-b1cb-6de9992a147b,38f8ab173-db67-41b4-bd59-93f6922d74f1,0012fb843-d01c-4342-9211-874b6b3aad1c,93914e08e-8b60-4a06-afc4-dfdd7b62d58b,cce4d65c3-f642-4d8c-88b9-16f794b46e0d,363034dc7-a4f2-49a8-ae9c-9706c2cf827d,58a855483-4e9d-4ec2-9e6d-5353181cd4f2,49d8fcfad-3408-4c66-939a-2cce9633366c,15912b3b2-3228-4e11-a615-f4566f2e2c0a,7632ec7b0-bc68-4960-a4e1-31beae7a0392,5835bb652-113c-4d6e-a64c-4d913f23dbc1,2446e02b4-d9b5-4ced-b3ca-8b866c7976ff,f3f92d482-48db-4a87-b220-b27bbaf9d3f2,</dataContent>
</xtzj>
</file>

<file path=customXml/itemProps1.xml><?xml version="1.0" encoding="utf-8"?>
<ds:datastoreItem xmlns:ds="http://schemas.openxmlformats.org/officeDocument/2006/customXml" ds:itemID="{2C9D0EBA-54FB-4B79-89EF-9240A6055C5F}">
  <ds:schemaRefs/>
</ds:datastoreItem>
</file>

<file path=customXml/itemProps4.xml><?xml version="1.0" encoding="utf-8"?>
<ds:datastoreItem xmlns:ds="http://schemas.openxmlformats.org/officeDocument/2006/customXml" ds:itemID="{32d13578-5442-4749-a71f-e220ca339944}">
  <ds:schemaRefs>
    <ds:schemaRef ds:uri="http://schemas.microsoft.com/vsto/xtzj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</TotalTime>
  <Pages>1</Pages>
  <Words>0</Words>
  <Characters>0</Characters>
  <Application>Microsoft Office Word</Application>
  <DocSecurity>0</DocSecurity>
  <Lines>0</Lines>
  <Paragraphs>0</Paragraphs>
  <ScaleCrop>false</ScaleCrop>
  <Company>iflytek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iflytek</dc:creator>
  <dc:description>22c6db2b-cd2f-4aee-beec-4bafc1bfd8fe</dc:description>
  <cp:lastModifiedBy>feiwang51</cp:lastModifiedBy>
  <cp:revision>266</cp:revision>
  <dcterms:created xsi:type="dcterms:W3CDTF">2011-01-13T09:46:00Z</dcterms:created>
  <dcterms:modified xsi:type="dcterms:W3CDTF">2022-09-14T11:25:37Z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3EB10F219BDB4F418C77E2176F513C96</vt:lpwstr>
  </property>
  <property fmtid="{D5CDD505-2E9C-101B-9397-08002B2CF9AE}" pid="3" name="KSOProductBuildVer">
    <vt:lpwstr>2052-11.1.0.12358</vt:lpwstr>
  </property>
</Properties>
</file>