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2.7.0 -->
  <w:body>
    <w:p w:rsidR="00EF035E" w:rsidRPr="00043B54" w14:paraId="4F60132F" w14:textId="2C26DF43">
      <w:pPr>
        <w:jc w:val="center"/>
        <w:textAlignment w:val="center"/>
        <w:rPr>
          <w:rFonts w:ascii="宋体" w:eastAsia="宋体" w:hAnsi="宋体" w:cs="宋体"/>
          <w:b/>
          <w:i w:val="0"/>
          <w:sz w:val="30"/>
        </w:rPr>
      </w:pPr>
      <w:r w:rsidRPr="00043B54">
        <w:drawing>
          <wp:inline>
            <wp:extent cx="12700" cy="12700"/>
            <wp:docPr id="10000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
                    <pic:cNvPicPr>
                      <a:picLocks noChangeAspect="1"/>
                    </pic:cNvPicPr>
                  </pic:nvPicPr>
                  <pic:blipFill>
                    <a:blip xmlns:r="http://schemas.openxmlformats.org/officeDocument/2006/relationships" r:embed="rId5"/>
                    <a:stretch>
                      <a:fillRect/>
                    </a:stretch>
                  </pic:blipFill>
                  <pic:spPr>
                    <a:xfrm>
                      <a:off x="0" y="0"/>
                      <a:ext cx="12700" cy="12700"/>
                    </a:xfrm>
                    <a:prstGeom prst="rect">
                      <a:avLst/>
                    </a:prstGeom>
                  </pic:spPr>
                </pic:pic>
              </a:graphicData>
            </a:graphic>
          </wp:inline>
        </w:drawing>
      </w:r>
      <w:r w:rsidRPr="00043B54">
        <w:rPr>
          <w:rFonts w:ascii="宋体" w:eastAsia="宋体" w:hAnsi="宋体" w:cs="宋体"/>
          <w:b/>
          <w:i w:val="0"/>
          <w:sz w:val="30"/>
        </w:rPr>
        <w:t>2023年湖南省永州市地理真题</w:t>
      </w:r>
    </w:p>
    <w:p w:rsidR="00EF035E" w:rsidRPr="00043B54">
      <w:pPr>
        <w:jc w:val="center"/>
        <w:textAlignment w:val="center"/>
        <w:rPr>
          <w:rFonts w:ascii="Calibri" w:eastAsia="Calibri" w:hAnsi="Calibri" w:cs="Calibri"/>
          <w:b w:val="0"/>
          <w:i w:val="0"/>
          <w:sz w:val="21"/>
        </w:rPr>
      </w:pPr>
      <w:r w:rsidRPr="00043B54">
        <w:rPr>
          <w:rFonts w:ascii="Calibri" w:eastAsia="Calibri" w:hAnsi="Calibri" w:cs="Calibri"/>
          <w:b w:val="0"/>
          <w:i w:val="0"/>
          <w:sz w:val="21"/>
        </w:rPr>
        <w:t>学校:___________姓名：___________班级：___________考号：___________</w:t>
      </w:r>
    </w:p>
    <w:p w:rsidR="00EF035E" w:rsidRPr="00043B54">
      <w:pPr>
        <w:jc w:val="center"/>
        <w:textAlignment w:val="center"/>
        <w:rPr>
          <w:rFonts w:ascii="黑体" w:eastAsia="黑体" w:hAnsi="黑体" w:cs="黑体"/>
          <w:b/>
          <w:i w:val="0"/>
          <w:sz w:val="30"/>
        </w:rPr>
      </w:pPr>
    </w:p>
    <w:p w:rsidR="00EF035E" w:rsidRPr="00043B54">
      <w:pPr>
        <w:jc w:val="left"/>
        <w:textAlignment w:val="center"/>
        <w:rPr>
          <w:rFonts w:ascii="宋体" w:eastAsia="宋体" w:hAnsi="宋体" w:cs="宋体"/>
          <w:b/>
          <w:i w:val="0"/>
          <w:sz w:val="21"/>
        </w:rPr>
      </w:pPr>
      <w:r w:rsidRPr="00043B54">
        <w:rPr>
          <w:rFonts w:ascii="宋体" w:eastAsia="宋体" w:hAnsi="宋体" w:cs="宋体"/>
          <w:b/>
          <w:i w:val="0"/>
          <w:sz w:val="21"/>
        </w:rPr>
        <w:t>一、选择题</w:t>
      </w:r>
    </w:p>
    <w:p>
      <w:pPr>
        <w:shd w:val="clear" w:color="auto" w:fill="FFFFFF"/>
        <w:spacing w:line="360" w:lineRule="auto"/>
        <w:jc w:val="left"/>
        <w:textAlignment w:val="center"/>
      </w:pPr>
      <w:r>
        <w:t>1．下列天气符号代表的天气，最适合赛龙舟的是（</w:t>
      </w:r>
      <w:r>
        <w:rPr>
          <w:rFonts w:ascii="Times New Roman" w:eastAsia="Times New Roman" w:hAnsi="Times New Roman" w:cs="Times New Roman"/>
          <w:kern w:val="0"/>
          <w:sz w:val="24"/>
          <w:szCs w:val="24"/>
        </w:rPr>
        <w:t>   </w:t>
      </w:r>
      <w:r>
        <w:t>）</w:t>
      </w:r>
    </w:p>
    <w:p>
      <w:pPr>
        <w:shd w:val="clear" w:color="auto" w:fill="FFFFFF"/>
        <w:tabs>
          <w:tab w:val="left" w:pos="2078"/>
          <w:tab w:val="left" w:pos="4156"/>
          <w:tab w:val="left" w:pos="6234"/>
        </w:tabs>
        <w:spacing w:line="360" w:lineRule="auto"/>
        <w:jc w:val="left"/>
        <w:textAlignment w:val="center"/>
      </w:pPr>
      <w:r>
        <w:t>A．</w:t>
      </w:r>
      <w:r>
        <w:rPr>
          <w:rFonts w:ascii="Times New Roman" w:eastAsia="Times New Roman" w:hAnsi="Times New Roman" w:cs="Times New Roman"/>
          <w:strike w:val="0"/>
          <w:kern w:val="0"/>
          <w:sz w:val="24"/>
          <w:szCs w:val="24"/>
          <w:u w:val="none"/>
        </w:rPr>
        <w:drawing>
          <wp:inline>
            <wp:extent cx="695325" cy="714375"/>
            <wp:docPr id="100003" name="" descr="@@@6f5d3e7d-ae65-4f4b-995c-405c4c890c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xmlns:r="http://schemas.openxmlformats.org/officeDocument/2006/relationships" r:embed="rId6"/>
                    <a:stretch>
                      <a:fillRect/>
                    </a:stretch>
                  </pic:blipFill>
                  <pic:spPr>
                    <a:xfrm>
                      <a:off x="0" y="0"/>
                      <a:ext cx="695325" cy="714375"/>
                    </a:xfrm>
                    <a:prstGeom prst="rect">
                      <a:avLst/>
                    </a:prstGeom>
                  </pic:spPr>
                </pic:pic>
              </a:graphicData>
            </a:graphic>
          </wp:inline>
        </w:drawing>
      </w:r>
      <w:r>
        <w:rPr>
          <w:rFonts w:ascii="Times New Roman" w:eastAsia="Times New Roman" w:hAnsi="Times New Roman" w:cs="Times New Roman"/>
          <w:kern w:val="0"/>
          <w:sz w:val="24"/>
          <w:szCs w:val="24"/>
        </w:rPr>
        <w:t>  </w:t>
      </w:r>
      <w:r>
        <w:tab/>
      </w:r>
      <w:r>
        <w:t>B．</w:t>
      </w:r>
      <w:r>
        <w:rPr>
          <w:rFonts w:ascii="Times New Roman" w:eastAsia="Times New Roman" w:hAnsi="Times New Roman" w:cs="Times New Roman"/>
          <w:strike w:val="0"/>
          <w:kern w:val="0"/>
          <w:sz w:val="24"/>
          <w:szCs w:val="24"/>
          <w:u w:val="none"/>
        </w:rPr>
        <w:drawing>
          <wp:inline>
            <wp:extent cx="361950" cy="685800"/>
            <wp:docPr id="100005" name="" descr="@@@35497b75-eea5-4e3e-b773-b1616c2ec0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xmlns:r="http://schemas.openxmlformats.org/officeDocument/2006/relationships" r:embed="rId7"/>
                    <a:stretch>
                      <a:fillRect/>
                    </a:stretch>
                  </pic:blipFill>
                  <pic:spPr>
                    <a:xfrm>
                      <a:off x="0" y="0"/>
                      <a:ext cx="361950" cy="685800"/>
                    </a:xfrm>
                    <a:prstGeom prst="rect">
                      <a:avLst/>
                    </a:prstGeom>
                  </pic:spPr>
                </pic:pic>
              </a:graphicData>
            </a:graphic>
          </wp:inline>
        </w:drawing>
      </w:r>
      <w:r>
        <w:rPr>
          <w:rFonts w:ascii="Times New Roman" w:eastAsia="Times New Roman" w:hAnsi="Times New Roman" w:cs="Times New Roman"/>
          <w:kern w:val="0"/>
          <w:sz w:val="24"/>
          <w:szCs w:val="24"/>
        </w:rPr>
        <w:t>  </w:t>
      </w:r>
      <w:r>
        <w:tab/>
      </w:r>
      <w:r>
        <w:t>C．</w:t>
      </w:r>
      <w:r>
        <w:rPr>
          <w:rFonts w:ascii="Times New Roman" w:eastAsia="Times New Roman" w:hAnsi="Times New Roman" w:cs="Times New Roman"/>
          <w:strike w:val="0"/>
          <w:kern w:val="0"/>
          <w:sz w:val="24"/>
          <w:szCs w:val="24"/>
          <w:u w:val="none"/>
        </w:rPr>
        <w:drawing>
          <wp:inline>
            <wp:extent cx="704850" cy="552450"/>
            <wp:docPr id="100007" name="" descr="@@@9b6fada1-a7b1-436f-abb2-24c72031f4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xmlns:r="http://schemas.openxmlformats.org/officeDocument/2006/relationships" r:embed="rId8"/>
                    <a:stretch>
                      <a:fillRect/>
                    </a:stretch>
                  </pic:blipFill>
                  <pic:spPr>
                    <a:xfrm>
                      <a:off x="0" y="0"/>
                      <a:ext cx="704850" cy="552450"/>
                    </a:xfrm>
                    <a:prstGeom prst="rect">
                      <a:avLst/>
                    </a:prstGeom>
                  </pic:spPr>
                </pic:pic>
              </a:graphicData>
            </a:graphic>
          </wp:inline>
        </w:drawing>
      </w:r>
      <w:r>
        <w:rPr>
          <w:rFonts w:ascii="Times New Roman" w:eastAsia="Times New Roman" w:hAnsi="Times New Roman" w:cs="Times New Roman"/>
          <w:kern w:val="0"/>
          <w:sz w:val="24"/>
          <w:szCs w:val="24"/>
        </w:rPr>
        <w:t>  </w:t>
      </w:r>
      <w:r>
        <w:tab/>
      </w:r>
      <w:r>
        <w:t>D．</w:t>
      </w:r>
      <w:r>
        <w:rPr>
          <w:rFonts w:ascii="Times New Roman" w:eastAsia="Times New Roman" w:hAnsi="Times New Roman" w:cs="Times New Roman"/>
          <w:strike w:val="0"/>
          <w:kern w:val="0"/>
          <w:sz w:val="24"/>
          <w:szCs w:val="24"/>
          <w:u w:val="none"/>
        </w:rPr>
        <w:drawing>
          <wp:inline>
            <wp:extent cx="676275" cy="676275"/>
            <wp:docPr id="100009" name="" descr="@@@7fd0b7dc-339c-4a19-af60-bcc1cd24ba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xmlns:r="http://schemas.openxmlformats.org/officeDocument/2006/relationships" r:embed="rId9"/>
                    <a:stretch>
                      <a:fillRect/>
                    </a:stretch>
                  </pic:blipFill>
                  <pic:spPr>
                    <a:xfrm>
                      <a:off x="0" y="0"/>
                      <a:ext cx="676275" cy="676275"/>
                    </a:xfrm>
                    <a:prstGeom prst="rect">
                      <a:avLst/>
                    </a:prstGeom>
                  </pic:spPr>
                </pic:pic>
              </a:graphicData>
            </a:graphic>
          </wp:inline>
        </w:drawing>
      </w:r>
      <w:r>
        <w:rPr>
          <w:rFonts w:ascii="Times New Roman" w:eastAsia="Times New Roman" w:hAnsi="Times New Roman" w:cs="Times New Roman"/>
          <w:kern w:val="0"/>
          <w:sz w:val="24"/>
          <w:szCs w:val="24"/>
        </w:rPr>
        <w:t>  </w:t>
      </w:r>
    </w:p>
    <w:p>
      <w:pPr>
        <w:jc w:val="center"/>
        <w:textAlignment w:val="center"/>
        <w:rPr>
          <w:rFonts w:ascii="黑体" w:eastAsia="黑体" w:hAnsi="黑体" w:cs="黑体"/>
          <w:b/>
          <w:i w:val="0"/>
          <w:sz w:val="30"/>
        </w:rPr>
      </w:pPr>
    </w:p>
    <w:p>
      <w:pPr>
        <w:jc w:val="left"/>
        <w:textAlignment w:val="center"/>
        <w:rPr>
          <w:rFonts w:ascii="宋体" w:eastAsia="宋体" w:hAnsi="宋体" w:cs="宋体"/>
          <w:b/>
          <w:i w:val="0"/>
          <w:sz w:val="21"/>
        </w:rPr>
      </w:pPr>
      <w:r>
        <w:rPr>
          <w:rFonts w:ascii="宋体" w:eastAsia="宋体" w:hAnsi="宋体" w:cs="宋体"/>
          <w:b/>
          <w:i w:val="0"/>
          <w:sz w:val="21"/>
        </w:rPr>
        <w:t>二、选择题组</w:t>
      </w:r>
    </w:p>
    <w:p>
      <w:pPr>
        <w:shd w:val="clear" w:color="auto" w:fill="FFFFFF"/>
        <w:spacing w:line="360" w:lineRule="auto"/>
        <w:ind w:firstLine="420"/>
        <w:jc w:val="left"/>
        <w:textAlignment w:val="center"/>
      </w:pPr>
      <w:r>
        <w:rPr>
          <w:rFonts w:ascii="楷体" w:eastAsia="楷体" w:hAnsi="楷体" w:cs="楷体"/>
        </w:rPr>
        <w:t>在南极某科考站，德国科学家在无泥土、无阳光、无农药的条件下，成功从南极温室中收获了新鲜蔬菜。读南极东方站气温年变化曲线及足月降水量图和南极温室建筑外景照片。完成下面小题。</w:t>
      </w:r>
    </w:p>
    <w:p>
      <w:pPr>
        <w:shd w:val="clear" w:color="auto" w:fill="FFFFFF"/>
        <w:spacing w:line="360" w:lineRule="auto"/>
        <w:jc w:val="left"/>
        <w:textAlignment w:val="center"/>
      </w:pPr>
      <w:r>
        <w:rPr>
          <w:rFonts w:ascii="Times New Roman" w:eastAsia="Times New Roman" w:hAnsi="Times New Roman" w:cs="Times New Roman"/>
          <w:strike w:val="0"/>
          <w:kern w:val="0"/>
          <w:sz w:val="24"/>
          <w:szCs w:val="24"/>
          <w:u w:val="none"/>
        </w:rPr>
        <w:drawing>
          <wp:inline>
            <wp:extent cx="2409825" cy="2933700"/>
            <wp:docPr id="100011" name="" descr="@@@ce6f48c8-5c97-4b8a-81e1-23036a4852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xmlns:r="http://schemas.openxmlformats.org/officeDocument/2006/relationships" r:embed="rId10"/>
                    <a:stretch>
                      <a:fillRect/>
                    </a:stretch>
                  </pic:blipFill>
                  <pic:spPr>
                    <a:xfrm>
                      <a:off x="0" y="0"/>
                      <a:ext cx="2409825" cy="2933700"/>
                    </a:xfrm>
                    <a:prstGeom prst="rect">
                      <a:avLst/>
                    </a:prstGeom>
                  </pic:spPr>
                </pic:pic>
              </a:graphicData>
            </a:graphic>
          </wp:inline>
        </w:drawing>
      </w:r>
      <w:r>
        <w:rPr>
          <w:rFonts w:ascii="Times New Roman" w:eastAsia="Times New Roman" w:hAnsi="Times New Roman" w:cs="Times New Roman"/>
          <w:kern w:val="0"/>
          <w:sz w:val="24"/>
          <w:szCs w:val="24"/>
        </w:rPr>
        <w:t>  </w:t>
      </w:r>
      <w:r>
        <w:rPr>
          <w:rFonts w:ascii="Times New Roman" w:eastAsia="Times New Roman" w:hAnsi="Times New Roman" w:cs="Times New Roman"/>
          <w:strike w:val="0"/>
          <w:kern w:val="0"/>
          <w:sz w:val="24"/>
          <w:szCs w:val="24"/>
          <w:u w:val="none"/>
        </w:rPr>
        <w:drawing>
          <wp:inline>
            <wp:extent cx="2657475" cy="1600200"/>
            <wp:docPr id="100013" name="" descr="@@@0492a789-d56a-4167-b587-0a269b104f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xmlns:r="http://schemas.openxmlformats.org/officeDocument/2006/relationships" r:embed="rId11"/>
                    <a:stretch>
                      <a:fillRect/>
                    </a:stretch>
                  </pic:blipFill>
                  <pic:spPr>
                    <a:xfrm>
                      <a:off x="0" y="0"/>
                      <a:ext cx="2657475" cy="1600200"/>
                    </a:xfrm>
                    <a:prstGeom prst="rect">
                      <a:avLst/>
                    </a:prstGeom>
                  </pic:spPr>
                </pic:pic>
              </a:graphicData>
            </a:graphic>
          </wp:inline>
        </w:drawing>
      </w:r>
      <w:r>
        <w:rPr>
          <w:rFonts w:ascii="Times New Roman" w:eastAsia="Times New Roman" w:hAnsi="Times New Roman" w:cs="Times New Roman"/>
          <w:kern w:val="0"/>
          <w:sz w:val="24"/>
          <w:szCs w:val="24"/>
        </w:rPr>
        <w:t>  </w:t>
      </w:r>
    </w:p>
    <w:p>
      <w:pPr>
        <w:shd w:val="clear" w:color="auto" w:fill="FFFFFF"/>
        <w:spacing w:line="360" w:lineRule="auto"/>
        <w:jc w:val="left"/>
        <w:textAlignment w:val="center"/>
      </w:pPr>
      <w:r>
        <w:t>2．南极东方站的气候特点是（</w:t>
      </w:r>
      <w:r>
        <w:rPr>
          <w:rFonts w:ascii="Times New Roman" w:eastAsia="Times New Roman" w:hAnsi="Times New Roman" w:cs="Times New Roman"/>
          <w:kern w:val="0"/>
          <w:sz w:val="24"/>
          <w:szCs w:val="24"/>
        </w:rPr>
        <w:t>   </w:t>
      </w:r>
      <w:r>
        <w:t>）</w:t>
      </w:r>
    </w:p>
    <w:p>
      <w:pPr>
        <w:shd w:val="clear" w:color="auto" w:fill="FFFFFF"/>
        <w:tabs>
          <w:tab w:val="left" w:pos="4156"/>
        </w:tabs>
        <w:spacing w:line="360" w:lineRule="auto"/>
        <w:jc w:val="left"/>
        <w:textAlignment w:val="center"/>
      </w:pPr>
      <w:r>
        <w:t>A．全年高温多雨</w:t>
      </w:r>
      <w:r>
        <w:tab/>
      </w:r>
      <w:r>
        <w:t>B．全年酷寒干燥</w:t>
      </w:r>
    </w:p>
    <w:p>
      <w:pPr>
        <w:shd w:val="clear" w:color="auto" w:fill="FFFFFF"/>
        <w:tabs>
          <w:tab w:val="left" w:pos="4156"/>
        </w:tabs>
        <w:spacing w:line="360" w:lineRule="auto"/>
        <w:jc w:val="left"/>
        <w:textAlignment w:val="center"/>
      </w:pPr>
      <w:r>
        <w:t>C．夏季低温少雨，冬季温和多雨</w:t>
      </w:r>
      <w:r>
        <w:tab/>
      </w:r>
      <w:r>
        <w:t>D．夏季高温少雨，冬季寒冷干燥</w:t>
      </w:r>
    </w:p>
    <w:p>
      <w:pPr>
        <w:shd w:val="clear" w:color="auto" w:fill="FFFFFF"/>
        <w:spacing w:line="360" w:lineRule="auto"/>
        <w:jc w:val="left"/>
        <w:textAlignment w:val="center"/>
      </w:pPr>
      <w:r>
        <w:t>3．南极温室建筑采用高脚设计的主要原因是（</w:t>
      </w:r>
      <w:r>
        <w:rPr>
          <w:rFonts w:ascii="Times New Roman" w:eastAsia="Times New Roman" w:hAnsi="Times New Roman" w:cs="Times New Roman"/>
          <w:kern w:val="0"/>
          <w:sz w:val="24"/>
          <w:szCs w:val="24"/>
        </w:rPr>
        <w:t>   </w:t>
      </w:r>
      <w:r>
        <w:t>）</w:t>
      </w:r>
    </w:p>
    <w:p>
      <w:pPr>
        <w:shd w:val="clear" w:color="auto" w:fill="FFFFFF"/>
        <w:spacing w:line="360" w:lineRule="auto"/>
        <w:jc w:val="left"/>
        <w:textAlignment w:val="center"/>
      </w:pPr>
      <w:r>
        <w:t>①增强建筑的稳定性②便于通风，防止狂风刮倒温室③减少暴雪堆积的影响④减小地面降温影响，保持室内温度</w:t>
      </w:r>
    </w:p>
    <w:p>
      <w:pPr>
        <w:shd w:val="clear" w:color="auto" w:fill="FFFFFF"/>
        <w:tabs>
          <w:tab w:val="left" w:pos="2078"/>
          <w:tab w:val="left" w:pos="4156"/>
          <w:tab w:val="left" w:pos="6234"/>
        </w:tabs>
        <w:spacing w:line="360" w:lineRule="auto"/>
        <w:jc w:val="left"/>
        <w:textAlignment w:val="center"/>
      </w:pPr>
      <w:r>
        <w:t>A．①②</w:t>
      </w:r>
      <w:r>
        <w:tab/>
      </w:r>
      <w:r>
        <w:t>B．②③</w:t>
      </w:r>
      <w:r>
        <w:tab/>
      </w:r>
      <w:r>
        <w:t>C．③④</w:t>
      </w:r>
      <w:r>
        <w:tab/>
      </w:r>
      <w:r>
        <w:t>D．①④</w:t>
      </w:r>
    </w:p>
    <w:p>
      <w:pPr>
        <w:shd w:val="clear" w:color="auto" w:fill="FFFFFF"/>
        <w:tabs>
          <w:tab w:val="left" w:pos="2078"/>
          <w:tab w:val="left" w:pos="4156"/>
          <w:tab w:val="left" w:pos="6234"/>
        </w:tabs>
        <w:spacing w:line="360" w:lineRule="auto"/>
        <w:jc w:val="left"/>
        <w:textAlignment w:val="center"/>
      </w:pPr>
    </w:p>
    <w:p>
      <w:pPr>
        <w:shd w:val="clear" w:color="auto" w:fill="FFFFFF"/>
        <w:spacing w:line="360" w:lineRule="auto"/>
        <w:ind w:firstLine="420"/>
        <w:jc w:val="left"/>
        <w:textAlignment w:val="center"/>
      </w:pPr>
      <w:r>
        <w:rPr>
          <w:rFonts w:ascii="楷体" w:eastAsia="楷体" w:hAnsi="楷体" w:cs="楷体"/>
        </w:rPr>
        <w:t>比较法是学习地理常用的一种方法。读法国和埃及示意图，完成下面小题。</w:t>
      </w:r>
    </w:p>
    <w:p>
      <w:pPr>
        <w:shd w:val="clear" w:color="auto" w:fill="FFFFFF"/>
        <w:spacing w:line="360" w:lineRule="auto"/>
        <w:jc w:val="left"/>
        <w:textAlignment w:val="center"/>
      </w:pPr>
      <w:r>
        <w:rPr>
          <w:rFonts w:ascii="Times New Roman" w:eastAsia="Times New Roman" w:hAnsi="Times New Roman" w:cs="Times New Roman"/>
          <w:kern w:val="0"/>
          <w:sz w:val="24"/>
          <w:szCs w:val="24"/>
        </w:rPr>
        <w:t>  </w:t>
      </w:r>
    </w:p>
    <w:p>
      <w:pPr>
        <w:shd w:val="clear" w:color="auto" w:fill="FFFFFF"/>
        <w:spacing w:line="360" w:lineRule="auto"/>
        <w:jc w:val="left"/>
        <w:textAlignment w:val="center"/>
      </w:pPr>
      <w:r>
        <w:rPr>
          <w:rFonts w:ascii="Times New Roman" w:eastAsia="Times New Roman" w:hAnsi="Times New Roman" w:cs="Times New Roman"/>
          <w:strike w:val="0"/>
          <w:kern w:val="0"/>
          <w:sz w:val="24"/>
          <w:szCs w:val="24"/>
          <w:u w:val="none"/>
        </w:rPr>
        <w:drawing>
          <wp:inline>
            <wp:extent cx="4667250" cy="2295525"/>
            <wp:docPr id="100015" name="" descr="@@@a8683656-69cd-4563-b94c-ba112f406f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xmlns:r="http://schemas.openxmlformats.org/officeDocument/2006/relationships" r:embed="rId12"/>
                    <a:stretch>
                      <a:fillRect/>
                    </a:stretch>
                  </pic:blipFill>
                  <pic:spPr>
                    <a:xfrm>
                      <a:off x="0" y="0"/>
                      <a:ext cx="4667250" cy="2295525"/>
                    </a:xfrm>
                    <a:prstGeom prst="rect">
                      <a:avLst/>
                    </a:prstGeom>
                  </pic:spPr>
                </pic:pic>
              </a:graphicData>
            </a:graphic>
          </wp:inline>
        </w:drawing>
      </w:r>
      <w:r>
        <w:rPr>
          <w:rFonts w:ascii="Times New Roman" w:eastAsia="Times New Roman" w:hAnsi="Times New Roman" w:cs="Times New Roman"/>
          <w:kern w:val="0"/>
          <w:sz w:val="24"/>
          <w:szCs w:val="24"/>
        </w:rPr>
        <w:t>  </w:t>
      </w:r>
    </w:p>
    <w:p>
      <w:pPr>
        <w:shd w:val="clear" w:color="auto" w:fill="FFFFFF"/>
        <w:spacing w:line="360" w:lineRule="auto"/>
        <w:jc w:val="left"/>
        <w:textAlignment w:val="center"/>
      </w:pPr>
    </w:p>
    <w:p>
      <w:pPr>
        <w:shd w:val="clear" w:color="auto" w:fill="FFFFFF"/>
        <w:spacing w:line="360" w:lineRule="auto"/>
        <w:jc w:val="left"/>
        <w:textAlignment w:val="center"/>
      </w:pPr>
      <w:r>
        <w:t>4．有关两国地理位置和自然环境的叙述，正确的是（</w:t>
      </w:r>
      <w:r>
        <w:rPr>
          <w:rFonts w:ascii="Times New Roman" w:eastAsia="Times New Roman" w:hAnsi="Times New Roman" w:cs="Times New Roman"/>
          <w:kern w:val="0"/>
          <w:sz w:val="24"/>
          <w:szCs w:val="24"/>
        </w:rPr>
        <w:t>   </w:t>
      </w:r>
      <w:r>
        <w:t>）</w:t>
      </w:r>
    </w:p>
    <w:p>
      <w:pPr>
        <w:shd w:val="clear" w:color="auto" w:fill="FFFFFF"/>
        <w:tabs>
          <w:tab w:val="left" w:pos="4156"/>
        </w:tabs>
        <w:spacing w:line="360" w:lineRule="auto"/>
        <w:jc w:val="left"/>
        <w:textAlignment w:val="center"/>
      </w:pPr>
      <w:r>
        <w:t>A．埃及四面临海</w:t>
      </w:r>
      <w:r>
        <w:tab/>
      </w:r>
      <w:r>
        <w:t>B．法国地势西北高，东南低</w:t>
      </w:r>
    </w:p>
    <w:p>
      <w:pPr>
        <w:shd w:val="clear" w:color="auto" w:fill="FFFFFF"/>
        <w:tabs>
          <w:tab w:val="left" w:pos="4156"/>
        </w:tabs>
        <w:spacing w:line="360" w:lineRule="auto"/>
        <w:jc w:val="left"/>
        <w:textAlignment w:val="center"/>
      </w:pPr>
      <w:r>
        <w:t>C．甲河流为刚果河</w:t>
      </w:r>
      <w:r>
        <w:tab/>
      </w:r>
      <w:r>
        <w:t>D．乙山脉为阿尔卑斯山脉</w:t>
      </w:r>
    </w:p>
    <w:p>
      <w:pPr>
        <w:shd w:val="clear" w:color="auto" w:fill="FFFFFF"/>
        <w:spacing w:line="360" w:lineRule="auto"/>
        <w:jc w:val="left"/>
        <w:textAlignment w:val="center"/>
      </w:pPr>
      <w:r>
        <w:t>5．有关两国人口和经济文化共同点的叙述，正确的是（</w:t>
      </w:r>
      <w:r>
        <w:rPr>
          <w:rFonts w:ascii="Times New Roman" w:eastAsia="Times New Roman" w:hAnsi="Times New Roman" w:cs="Times New Roman"/>
          <w:kern w:val="0"/>
          <w:sz w:val="24"/>
          <w:szCs w:val="24"/>
        </w:rPr>
        <w:t>   </w:t>
      </w:r>
      <w:r>
        <w:t>）</w:t>
      </w:r>
    </w:p>
    <w:p>
      <w:pPr>
        <w:shd w:val="clear" w:color="auto" w:fill="FFFFFF"/>
        <w:tabs>
          <w:tab w:val="left" w:pos="4156"/>
        </w:tabs>
        <w:spacing w:line="360" w:lineRule="auto"/>
        <w:jc w:val="left"/>
        <w:textAlignment w:val="center"/>
      </w:pPr>
      <w:r>
        <w:t>A．居民通用阿拉伯语</w:t>
      </w:r>
      <w:r>
        <w:tab/>
      </w:r>
      <w:r>
        <w:t>B．水稻是主要的粮食作物</w:t>
      </w:r>
    </w:p>
    <w:p>
      <w:pPr>
        <w:shd w:val="clear" w:color="auto" w:fill="FFFFFF"/>
        <w:tabs>
          <w:tab w:val="left" w:pos="4156"/>
        </w:tabs>
        <w:spacing w:line="360" w:lineRule="auto"/>
        <w:jc w:val="left"/>
        <w:textAlignment w:val="center"/>
      </w:pPr>
      <w:r>
        <w:t>C．旅游业发达</w:t>
      </w:r>
      <w:r>
        <w:tab/>
      </w:r>
      <w:r>
        <w:t>D．居民信奉基督教</w:t>
      </w:r>
    </w:p>
    <w:p>
      <w:pPr>
        <w:shd w:val="clear" w:color="auto" w:fill="FFFFFF"/>
        <w:tabs>
          <w:tab w:val="left" w:pos="4156"/>
        </w:tabs>
        <w:spacing w:line="360" w:lineRule="auto"/>
        <w:jc w:val="left"/>
        <w:textAlignment w:val="center"/>
      </w:pPr>
    </w:p>
    <w:p>
      <w:pPr>
        <w:shd w:val="clear" w:color="auto" w:fill="FFFFFF"/>
        <w:spacing w:line="360" w:lineRule="auto"/>
        <w:ind w:firstLine="420"/>
        <w:jc w:val="left"/>
        <w:textAlignment w:val="center"/>
      </w:pPr>
      <w:r>
        <w:rPr>
          <w:rFonts w:ascii="楷体" w:eastAsia="楷体" w:hAnsi="楷体" w:cs="楷体"/>
        </w:rPr>
        <w:t>第二十四届冬季奥运会于2022年2月20日晚在国家体育场闭幕，北京成为世界首座“双奥之城”。北京冬奥会秉承绿色奥运的理念，主火炬首次实现“零碳”排放。读北京市地形图，结合所学知识，完成下面小题。</w:t>
      </w:r>
    </w:p>
    <w:p>
      <w:pPr>
        <w:shd w:val="clear" w:color="auto" w:fill="FFFFFF"/>
        <w:spacing w:line="360" w:lineRule="auto"/>
        <w:jc w:val="left"/>
        <w:textAlignment w:val="center"/>
      </w:pPr>
      <w:r>
        <w:rPr>
          <w:rFonts w:ascii="Times New Roman" w:eastAsia="Times New Roman" w:hAnsi="Times New Roman" w:cs="Times New Roman"/>
          <w:strike w:val="0"/>
          <w:kern w:val="0"/>
          <w:sz w:val="24"/>
          <w:szCs w:val="24"/>
          <w:u w:val="none"/>
        </w:rPr>
        <w:drawing>
          <wp:inline>
            <wp:extent cx="2390775" cy="2390775"/>
            <wp:docPr id="100017" name="" descr="@@@a40a3344-eca0-4d7e-9a34-b887db2008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xmlns:r="http://schemas.openxmlformats.org/officeDocument/2006/relationships" r:embed="rId13"/>
                    <a:stretch>
                      <a:fillRect/>
                    </a:stretch>
                  </pic:blipFill>
                  <pic:spPr>
                    <a:xfrm>
                      <a:off x="0" y="0"/>
                      <a:ext cx="2390775" cy="2390775"/>
                    </a:xfrm>
                    <a:prstGeom prst="rect">
                      <a:avLst/>
                    </a:prstGeom>
                  </pic:spPr>
                </pic:pic>
              </a:graphicData>
            </a:graphic>
          </wp:inline>
        </w:drawing>
      </w:r>
      <w:r>
        <w:rPr>
          <w:rFonts w:ascii="Times New Roman" w:eastAsia="Times New Roman" w:hAnsi="Times New Roman" w:cs="Times New Roman"/>
          <w:kern w:val="0"/>
          <w:sz w:val="24"/>
          <w:szCs w:val="24"/>
        </w:rPr>
        <w:t>  </w:t>
      </w:r>
    </w:p>
    <w:p>
      <w:pPr>
        <w:shd w:val="clear" w:color="auto" w:fill="FFFFFF"/>
        <w:spacing w:line="360" w:lineRule="auto"/>
        <w:jc w:val="left"/>
        <w:textAlignment w:val="center"/>
      </w:pPr>
      <w:r>
        <w:t>6．有关北京市自然地理环境与城市特征的说法，正确的是（</w:t>
      </w:r>
      <w:r>
        <w:rPr>
          <w:rFonts w:ascii="Times New Roman" w:eastAsia="Times New Roman" w:hAnsi="Times New Roman" w:cs="Times New Roman"/>
          <w:kern w:val="0"/>
          <w:sz w:val="24"/>
          <w:szCs w:val="24"/>
        </w:rPr>
        <w:t>   </w:t>
      </w:r>
      <w:r>
        <w:t>）</w:t>
      </w:r>
    </w:p>
    <w:p>
      <w:pPr>
        <w:shd w:val="clear" w:color="auto" w:fill="FFFFFF"/>
        <w:spacing w:line="360" w:lineRule="auto"/>
        <w:jc w:val="left"/>
        <w:textAlignment w:val="center"/>
      </w:pPr>
      <w:r>
        <w:t>A．地势东南高，西北低</w:t>
      </w:r>
    </w:p>
    <w:p>
      <w:pPr>
        <w:shd w:val="clear" w:color="auto" w:fill="FFFFFF"/>
        <w:spacing w:line="360" w:lineRule="auto"/>
        <w:jc w:val="left"/>
        <w:textAlignment w:val="center"/>
      </w:pPr>
      <w:r>
        <w:t>B．是中国的经济中心</w:t>
      </w:r>
    </w:p>
    <w:p>
      <w:pPr>
        <w:shd w:val="clear" w:color="auto" w:fill="FFFFFF"/>
        <w:spacing w:line="360" w:lineRule="auto"/>
        <w:jc w:val="left"/>
        <w:textAlignment w:val="center"/>
      </w:pPr>
      <w:r>
        <w:t>C．是世界上拥有世界文化遗产最多的城市</w:t>
      </w:r>
    </w:p>
    <w:p>
      <w:pPr>
        <w:shd w:val="clear" w:color="auto" w:fill="FFFFFF"/>
        <w:spacing w:line="360" w:lineRule="auto"/>
        <w:jc w:val="left"/>
        <w:textAlignment w:val="center"/>
      </w:pPr>
      <w:r>
        <w:t>D．中关村是著名的钢铁工业区</w:t>
      </w:r>
    </w:p>
    <w:p>
      <w:pPr>
        <w:shd w:val="clear" w:color="auto" w:fill="FFFFFF"/>
        <w:spacing w:line="360" w:lineRule="auto"/>
        <w:jc w:val="left"/>
        <w:textAlignment w:val="center"/>
      </w:pPr>
      <w:r>
        <w:t>7．下列行为符合绿色发展、低碳生活理念的是（</w:t>
      </w:r>
      <w:r>
        <w:rPr>
          <w:rFonts w:ascii="Times New Roman" w:eastAsia="Times New Roman" w:hAnsi="Times New Roman" w:cs="Times New Roman"/>
          <w:kern w:val="0"/>
          <w:sz w:val="24"/>
          <w:szCs w:val="24"/>
        </w:rPr>
        <w:t>   </w:t>
      </w:r>
      <w:r>
        <w:t>）</w:t>
      </w:r>
    </w:p>
    <w:p>
      <w:pPr>
        <w:shd w:val="clear" w:color="auto" w:fill="FFFFFF"/>
        <w:tabs>
          <w:tab w:val="left" w:pos="4156"/>
        </w:tabs>
        <w:spacing w:line="360" w:lineRule="auto"/>
        <w:jc w:val="left"/>
        <w:textAlignment w:val="center"/>
      </w:pPr>
      <w:r>
        <w:t>A．使用一次性竹筷</w:t>
      </w:r>
      <w:r>
        <w:tab/>
      </w:r>
      <w:r>
        <w:t>B．在网上叫外卖</w:t>
      </w:r>
    </w:p>
    <w:p>
      <w:pPr>
        <w:shd w:val="clear" w:color="auto" w:fill="FFFFFF"/>
        <w:tabs>
          <w:tab w:val="left" w:pos="4156"/>
        </w:tabs>
        <w:spacing w:line="360" w:lineRule="auto"/>
        <w:jc w:val="left"/>
        <w:textAlignment w:val="center"/>
      </w:pPr>
      <w:r>
        <w:t>C．乘坐公共交通出行</w:t>
      </w:r>
      <w:r>
        <w:tab/>
      </w:r>
      <w:r>
        <w:t>D．洗漱后不拧紧水龙头</w:t>
      </w:r>
    </w:p>
    <w:p>
      <w:pPr>
        <w:shd w:val="clear" w:color="auto" w:fill="FFFFFF"/>
        <w:tabs>
          <w:tab w:val="left" w:pos="4156"/>
        </w:tabs>
        <w:spacing w:line="360" w:lineRule="auto"/>
        <w:jc w:val="left"/>
        <w:textAlignment w:val="center"/>
      </w:pPr>
    </w:p>
    <w:p>
      <w:pPr>
        <w:shd w:val="clear" w:color="auto" w:fill="FFFFFF"/>
        <w:spacing w:line="360" w:lineRule="auto"/>
        <w:ind w:firstLine="420"/>
        <w:jc w:val="left"/>
        <w:textAlignment w:val="center"/>
      </w:pPr>
      <w:r>
        <w:rPr>
          <w:rFonts w:ascii="楷体" w:eastAsia="楷体" w:hAnsi="楷体" w:cs="楷体"/>
        </w:rPr>
        <w:t>“民非谷不食，谷非地不生。”习近平总书记指出：“耕地是粮食生产的命根子，是中华民族永续发展的根基。要像保护大熊猫那样保护耕地，严防死守18亿亩耕地红线”。读中国土地利用类型图，完成下面小题。</w:t>
      </w:r>
    </w:p>
    <w:p>
      <w:pPr>
        <w:shd w:val="clear" w:color="auto" w:fill="FFFFFF"/>
        <w:spacing w:line="360" w:lineRule="auto"/>
        <w:jc w:val="left"/>
        <w:textAlignment w:val="center"/>
      </w:pPr>
      <w:r>
        <w:rPr>
          <w:rFonts w:ascii="Times New Roman" w:eastAsia="Times New Roman" w:hAnsi="Times New Roman" w:cs="Times New Roman"/>
          <w:strike w:val="0"/>
          <w:kern w:val="0"/>
          <w:sz w:val="24"/>
          <w:szCs w:val="24"/>
          <w:u w:val="none"/>
        </w:rPr>
        <w:drawing>
          <wp:inline>
            <wp:extent cx="3124200" cy="2381250"/>
            <wp:docPr id="100019" name="" descr="@@@7b02c7a9-b491-4810-8e5e-4dc5a11d2b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xmlns:r="http://schemas.openxmlformats.org/officeDocument/2006/relationships" r:embed="rId14"/>
                    <a:stretch>
                      <a:fillRect/>
                    </a:stretch>
                  </pic:blipFill>
                  <pic:spPr>
                    <a:xfrm>
                      <a:off x="0" y="0"/>
                      <a:ext cx="3124200" cy="2381250"/>
                    </a:xfrm>
                    <a:prstGeom prst="rect">
                      <a:avLst/>
                    </a:prstGeom>
                  </pic:spPr>
                </pic:pic>
              </a:graphicData>
            </a:graphic>
          </wp:inline>
        </w:drawing>
      </w:r>
      <w:r>
        <w:rPr>
          <w:rFonts w:ascii="Times New Roman" w:eastAsia="Times New Roman" w:hAnsi="Times New Roman" w:cs="Times New Roman"/>
          <w:kern w:val="0"/>
          <w:sz w:val="24"/>
          <w:szCs w:val="24"/>
        </w:rPr>
        <w:t>  </w:t>
      </w:r>
    </w:p>
    <w:p>
      <w:pPr>
        <w:shd w:val="clear" w:color="auto" w:fill="FFFFFF"/>
        <w:spacing w:line="360" w:lineRule="auto"/>
        <w:jc w:val="left"/>
        <w:textAlignment w:val="center"/>
      </w:pPr>
      <w:r>
        <w:t>8．土地类型①主要分布在我国四大地理区域的（</w:t>
      </w:r>
      <w:r>
        <w:rPr>
          <w:rFonts w:ascii="Times New Roman" w:eastAsia="Times New Roman" w:hAnsi="Times New Roman" w:cs="Times New Roman"/>
          <w:kern w:val="0"/>
          <w:sz w:val="24"/>
          <w:szCs w:val="24"/>
        </w:rPr>
        <w:t>   </w:t>
      </w:r>
      <w:r>
        <w:t>）</w:t>
      </w:r>
    </w:p>
    <w:p>
      <w:pPr>
        <w:shd w:val="clear" w:color="auto" w:fill="FFFFFF"/>
        <w:tabs>
          <w:tab w:val="left" w:pos="2078"/>
          <w:tab w:val="left" w:pos="4156"/>
          <w:tab w:val="left" w:pos="6234"/>
        </w:tabs>
        <w:spacing w:line="360" w:lineRule="auto"/>
        <w:jc w:val="left"/>
        <w:textAlignment w:val="center"/>
      </w:pPr>
      <w:r>
        <w:t>A．南方地区</w:t>
      </w:r>
      <w:r>
        <w:tab/>
      </w:r>
      <w:r>
        <w:t>B．北方地区</w:t>
      </w:r>
      <w:r>
        <w:tab/>
      </w:r>
      <w:r>
        <w:t>C．西北地区</w:t>
      </w:r>
      <w:r>
        <w:tab/>
      </w:r>
      <w:r>
        <w:t>D．青藏地区</w:t>
      </w:r>
    </w:p>
    <w:p>
      <w:pPr>
        <w:shd w:val="clear" w:color="auto" w:fill="FFFFFF"/>
        <w:spacing w:line="360" w:lineRule="auto"/>
        <w:jc w:val="left"/>
        <w:textAlignment w:val="center"/>
      </w:pPr>
      <w:r>
        <w:t>9．土地类型②区域种植的主要粮食作物是（</w:t>
      </w:r>
      <w:r>
        <w:rPr>
          <w:rFonts w:ascii="Times New Roman" w:eastAsia="Times New Roman" w:hAnsi="Times New Roman" w:cs="Times New Roman"/>
          <w:kern w:val="0"/>
          <w:sz w:val="24"/>
          <w:szCs w:val="24"/>
        </w:rPr>
        <w:t>   </w:t>
      </w:r>
      <w:r>
        <w:t>）</w:t>
      </w:r>
    </w:p>
    <w:p>
      <w:pPr>
        <w:shd w:val="clear" w:color="auto" w:fill="FFFFFF"/>
        <w:tabs>
          <w:tab w:val="left" w:pos="2078"/>
          <w:tab w:val="left" w:pos="4156"/>
          <w:tab w:val="left" w:pos="6234"/>
        </w:tabs>
        <w:spacing w:line="360" w:lineRule="auto"/>
        <w:jc w:val="left"/>
        <w:textAlignment w:val="center"/>
      </w:pPr>
      <w:r>
        <w:t>A．水稻</w:t>
      </w:r>
      <w:r>
        <w:tab/>
      </w:r>
      <w:r>
        <w:t>B．小麦</w:t>
      </w:r>
      <w:r>
        <w:tab/>
      </w:r>
      <w:r>
        <w:t>C．玉米</w:t>
      </w:r>
      <w:r>
        <w:tab/>
      </w:r>
      <w:r>
        <w:t>D．大豆</w:t>
      </w:r>
    </w:p>
    <w:p>
      <w:pPr>
        <w:shd w:val="clear" w:color="auto" w:fill="FFFFFF"/>
        <w:spacing w:line="360" w:lineRule="auto"/>
        <w:jc w:val="left"/>
        <w:textAlignment w:val="center"/>
      </w:pPr>
      <w:r>
        <w:t>10．关于中国土地资源和耕地利用保护的叙述，正确的是（</w:t>
      </w:r>
      <w:r>
        <w:rPr>
          <w:rFonts w:ascii="Times New Roman" w:eastAsia="Times New Roman" w:hAnsi="Times New Roman" w:cs="Times New Roman"/>
          <w:kern w:val="0"/>
          <w:sz w:val="24"/>
          <w:szCs w:val="24"/>
        </w:rPr>
        <w:t>   </w:t>
      </w:r>
      <w:r>
        <w:t>）</w:t>
      </w:r>
    </w:p>
    <w:p>
      <w:pPr>
        <w:shd w:val="clear" w:color="auto" w:fill="FFFFFF"/>
        <w:spacing w:line="360" w:lineRule="auto"/>
        <w:jc w:val="left"/>
        <w:textAlignment w:val="center"/>
      </w:pPr>
      <w:r>
        <w:t>A．土地资源类型齐全，人均耕地面积多</w:t>
      </w:r>
    </w:p>
    <w:p>
      <w:pPr>
        <w:shd w:val="clear" w:color="auto" w:fill="FFFFFF"/>
        <w:spacing w:line="360" w:lineRule="auto"/>
        <w:jc w:val="left"/>
        <w:textAlignment w:val="center"/>
      </w:pPr>
      <w:r>
        <w:t>B．土地生产力区域差异不明显，可开垦的后备土地资源多</w:t>
      </w:r>
    </w:p>
    <w:p>
      <w:pPr>
        <w:shd w:val="clear" w:color="auto" w:fill="FFFFFF"/>
        <w:spacing w:line="360" w:lineRule="auto"/>
        <w:jc w:val="left"/>
        <w:textAlignment w:val="center"/>
      </w:pPr>
      <w:r>
        <w:t>C．大力倡导在耕地上种植经济作物，增加农民收入</w:t>
      </w:r>
    </w:p>
    <w:p>
      <w:pPr>
        <w:shd w:val="clear" w:color="auto" w:fill="FFFFFF"/>
        <w:spacing w:line="360" w:lineRule="auto"/>
        <w:jc w:val="left"/>
        <w:textAlignment w:val="center"/>
      </w:pPr>
      <w:r>
        <w:t>D．守住耕地红线，加强农业水利建设，提高粮食生产能力</w:t>
      </w:r>
    </w:p>
    <w:p>
      <w:pPr>
        <w:shd w:val="clear" w:color="auto" w:fill="FFFFFF"/>
        <w:spacing w:line="360" w:lineRule="auto"/>
        <w:jc w:val="left"/>
        <w:textAlignment w:val="center"/>
      </w:pPr>
    </w:p>
    <w:p>
      <w:pPr>
        <w:shd w:val="clear" w:color="auto" w:fill="FFFFFF"/>
        <w:spacing w:line="360" w:lineRule="auto"/>
        <w:ind w:firstLine="420"/>
        <w:jc w:val="left"/>
        <w:textAlignment w:val="center"/>
      </w:pPr>
      <w:r>
        <w:rPr>
          <w:rFonts w:ascii="楷体" w:eastAsia="楷体" w:hAnsi="楷体" w:cs="楷体"/>
        </w:rPr>
        <w:t>湘江是湖南的“母亲河”，湘江流域聚集了湖南60%的人口，也聚集了许多城市。读湖南省略图并结合所学知识，完成下面小题。</w:t>
      </w:r>
    </w:p>
    <w:p>
      <w:pPr>
        <w:shd w:val="clear" w:color="auto" w:fill="FFFFFF"/>
        <w:spacing w:line="360" w:lineRule="auto"/>
        <w:jc w:val="left"/>
        <w:textAlignment w:val="center"/>
      </w:pPr>
      <w:r>
        <w:rPr>
          <w:rFonts w:ascii="Times New Roman" w:eastAsia="Times New Roman" w:hAnsi="Times New Roman" w:cs="Times New Roman"/>
          <w:strike w:val="0"/>
          <w:kern w:val="0"/>
          <w:sz w:val="24"/>
          <w:szCs w:val="24"/>
          <w:u w:val="none"/>
        </w:rPr>
        <w:drawing>
          <wp:inline>
            <wp:extent cx="2276475" cy="2876550"/>
            <wp:docPr id="100021" name="" descr="@@@8fceb0f5-52c3-4dfc-85af-750677cb2c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xmlns:r="http://schemas.openxmlformats.org/officeDocument/2006/relationships" r:embed="rId15"/>
                    <a:stretch>
                      <a:fillRect/>
                    </a:stretch>
                  </pic:blipFill>
                  <pic:spPr>
                    <a:xfrm>
                      <a:off x="0" y="0"/>
                      <a:ext cx="2276475" cy="2876550"/>
                    </a:xfrm>
                    <a:prstGeom prst="rect">
                      <a:avLst/>
                    </a:prstGeom>
                  </pic:spPr>
                </pic:pic>
              </a:graphicData>
            </a:graphic>
          </wp:inline>
        </w:drawing>
      </w:r>
      <w:r>
        <w:rPr>
          <w:rFonts w:ascii="Times New Roman" w:eastAsia="Times New Roman" w:hAnsi="Times New Roman" w:cs="Times New Roman"/>
          <w:kern w:val="0"/>
          <w:sz w:val="24"/>
          <w:szCs w:val="24"/>
        </w:rPr>
        <w:t>  </w:t>
      </w:r>
    </w:p>
    <w:p>
      <w:pPr>
        <w:shd w:val="clear" w:color="auto" w:fill="FFFFFF"/>
        <w:spacing w:line="360" w:lineRule="auto"/>
        <w:jc w:val="left"/>
        <w:textAlignment w:val="center"/>
      </w:pPr>
      <w:r>
        <w:t>11．湘江发源于（</w:t>
      </w:r>
      <w:r>
        <w:rPr>
          <w:rFonts w:ascii="Times New Roman" w:eastAsia="Times New Roman" w:hAnsi="Times New Roman" w:cs="Times New Roman"/>
          <w:kern w:val="0"/>
          <w:sz w:val="24"/>
          <w:szCs w:val="24"/>
        </w:rPr>
        <w:t>   </w:t>
      </w:r>
      <w:r>
        <w:t>）</w:t>
      </w:r>
    </w:p>
    <w:p>
      <w:pPr>
        <w:shd w:val="clear" w:color="auto" w:fill="FFFFFF"/>
        <w:tabs>
          <w:tab w:val="left" w:pos="2078"/>
          <w:tab w:val="left" w:pos="4156"/>
          <w:tab w:val="left" w:pos="6234"/>
        </w:tabs>
        <w:spacing w:line="360" w:lineRule="auto"/>
        <w:jc w:val="left"/>
        <w:textAlignment w:val="center"/>
      </w:pPr>
      <w:r>
        <w:t>A．郴州桂阳</w:t>
      </w:r>
      <w:r>
        <w:tab/>
      </w:r>
      <w:r>
        <w:t>B．永州蓝山</w:t>
      </w:r>
      <w:r>
        <w:tab/>
      </w:r>
      <w:r>
        <w:t>C．衡阳来阳</w:t>
      </w:r>
      <w:r>
        <w:tab/>
      </w:r>
      <w:r>
        <w:t>D．邵阳新宁</w:t>
      </w:r>
    </w:p>
    <w:p>
      <w:pPr>
        <w:shd w:val="clear" w:color="auto" w:fill="FFFFFF"/>
        <w:spacing w:line="360" w:lineRule="auto"/>
        <w:jc w:val="left"/>
        <w:textAlignment w:val="center"/>
      </w:pPr>
      <w:r>
        <w:t>12．湘江干流流经的市级行政区有（</w:t>
      </w:r>
      <w:r>
        <w:rPr>
          <w:rFonts w:ascii="Times New Roman" w:eastAsia="Times New Roman" w:hAnsi="Times New Roman" w:cs="Times New Roman"/>
          <w:kern w:val="0"/>
          <w:sz w:val="24"/>
          <w:szCs w:val="24"/>
        </w:rPr>
        <w:t>   </w:t>
      </w:r>
      <w:r>
        <w:t>）</w:t>
      </w:r>
    </w:p>
    <w:p>
      <w:pPr>
        <w:shd w:val="clear" w:color="auto" w:fill="FFFFFF"/>
        <w:tabs>
          <w:tab w:val="left" w:pos="2078"/>
          <w:tab w:val="left" w:pos="4156"/>
          <w:tab w:val="left" w:pos="6234"/>
        </w:tabs>
        <w:spacing w:line="360" w:lineRule="auto"/>
        <w:jc w:val="left"/>
        <w:textAlignment w:val="center"/>
      </w:pPr>
      <w:r>
        <w:t>A．3个</w:t>
      </w:r>
      <w:r>
        <w:tab/>
      </w:r>
      <w:r>
        <w:t>B．4个</w:t>
      </w:r>
      <w:r>
        <w:tab/>
      </w:r>
      <w:r>
        <w:t>C．5个</w:t>
      </w:r>
      <w:r>
        <w:tab/>
      </w:r>
      <w:r>
        <w:t>D．6个</w:t>
      </w:r>
    </w:p>
    <w:p>
      <w:pPr>
        <w:shd w:val="clear" w:color="auto" w:fill="FFFFFF"/>
        <w:tabs>
          <w:tab w:val="left" w:pos="2078"/>
          <w:tab w:val="left" w:pos="4156"/>
          <w:tab w:val="left" w:pos="6234"/>
        </w:tabs>
        <w:spacing w:line="360" w:lineRule="auto"/>
        <w:jc w:val="left"/>
        <w:textAlignment w:val="center"/>
      </w:pPr>
    </w:p>
    <w:p>
      <w:pPr>
        <w:jc w:val="center"/>
        <w:textAlignment w:val="center"/>
        <w:rPr>
          <w:rFonts w:ascii="黑体" w:eastAsia="黑体" w:hAnsi="黑体" w:cs="黑体"/>
          <w:b/>
          <w:i w:val="0"/>
          <w:sz w:val="30"/>
        </w:rPr>
      </w:pPr>
    </w:p>
    <w:p>
      <w:pPr>
        <w:jc w:val="left"/>
        <w:textAlignment w:val="center"/>
        <w:rPr>
          <w:rFonts w:ascii="宋体" w:eastAsia="宋体" w:hAnsi="宋体" w:cs="宋体"/>
          <w:b/>
          <w:i w:val="0"/>
          <w:sz w:val="21"/>
        </w:rPr>
      </w:pPr>
      <w:r>
        <w:rPr>
          <w:rFonts w:ascii="宋体" w:eastAsia="宋体" w:hAnsi="宋体" w:cs="宋体"/>
          <w:b/>
          <w:i w:val="0"/>
          <w:sz w:val="21"/>
        </w:rPr>
        <w:t>三、解答题</w:t>
      </w:r>
    </w:p>
    <w:p>
      <w:pPr>
        <w:shd w:val="clear" w:color="auto" w:fill="FFFFFF"/>
        <w:spacing w:line="360" w:lineRule="auto"/>
        <w:jc w:val="left"/>
        <w:textAlignment w:val="center"/>
      </w:pPr>
      <w:r>
        <w:t>13．阅读下列材料，问答有关问题</w:t>
      </w:r>
    </w:p>
    <w:p>
      <w:pPr>
        <w:shd w:val="clear" w:color="auto" w:fill="FFFFFF"/>
        <w:spacing w:line="360" w:lineRule="auto"/>
        <w:ind w:firstLine="420"/>
        <w:jc w:val="left"/>
        <w:textAlignment w:val="center"/>
      </w:pPr>
      <w:r>
        <w:rPr>
          <w:rFonts w:ascii="楷体" w:eastAsia="楷体" w:hAnsi="楷体" w:cs="楷体"/>
        </w:rPr>
        <w:t>材料一“巅峰湖南”六大名山登山赛，以“体育+旅游”为赛事主旨，以专业比赛和群众性体育活动相结合为比赛形式，以普及登山和山地户外运动、展示湖南名山的魅力、宣传生态环境保护、推动风景名胜区可持续发展为主要目的。</w:t>
      </w:r>
    </w:p>
    <w:p>
      <w:pPr>
        <w:shd w:val="clear" w:color="auto" w:fill="FFFFFF"/>
        <w:spacing w:line="360" w:lineRule="auto"/>
        <w:ind w:firstLine="420"/>
        <w:jc w:val="left"/>
        <w:textAlignment w:val="center"/>
      </w:pPr>
      <w:r>
        <w:rPr>
          <w:rFonts w:ascii="楷体" w:eastAsia="楷体" w:hAnsi="楷体" w:cs="楷体"/>
        </w:rPr>
        <w:t>材料二“巅峰湖南·2019”六大名山登山赛（东安舜皇山站）越野登山组路线及舜皇山局部等高线地形图</w:t>
      </w:r>
    </w:p>
    <w:p>
      <w:pPr>
        <w:shd w:val="clear" w:color="auto" w:fill="FFFFFF"/>
        <w:spacing w:line="360" w:lineRule="auto"/>
        <w:jc w:val="left"/>
        <w:textAlignment w:val="center"/>
      </w:pPr>
      <w:r>
        <w:rPr>
          <w:rFonts w:ascii="Times New Roman" w:eastAsia="Times New Roman" w:hAnsi="Times New Roman" w:cs="Times New Roman"/>
          <w:strike w:val="0"/>
          <w:kern w:val="0"/>
          <w:sz w:val="24"/>
          <w:szCs w:val="24"/>
          <w:u w:val="none"/>
        </w:rPr>
        <w:drawing>
          <wp:inline>
            <wp:extent cx="2390775" cy="2343150"/>
            <wp:docPr id="100023" name="" descr="@@@eca3db354fe24fdaa9699aa206077c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xmlns:r="http://schemas.openxmlformats.org/officeDocument/2006/relationships" r:embed="rId16"/>
                    <a:stretch>
                      <a:fillRect/>
                    </a:stretch>
                  </pic:blipFill>
                  <pic:spPr>
                    <a:xfrm>
                      <a:off x="0" y="0"/>
                      <a:ext cx="2390775" cy="2343150"/>
                    </a:xfrm>
                    <a:prstGeom prst="rect">
                      <a:avLst/>
                    </a:prstGeom>
                  </pic:spPr>
                </pic:pic>
              </a:graphicData>
            </a:graphic>
          </wp:inline>
        </w:drawing>
      </w:r>
    </w:p>
    <w:p>
      <w:pPr>
        <w:shd w:val="clear" w:color="auto" w:fill="FFFFFF"/>
        <w:spacing w:line="360" w:lineRule="auto"/>
        <w:jc w:val="left"/>
        <w:textAlignment w:val="center"/>
      </w:pPr>
      <w:r>
        <w:t>(1)图示地区的主要地形类型为</w:t>
      </w:r>
      <w:r>
        <w:t>____</w:t>
      </w:r>
      <w:r>
        <w:t>。</w:t>
      </w:r>
    </w:p>
    <w:p>
      <w:pPr>
        <w:shd w:val="clear" w:color="auto" w:fill="FFFFFF"/>
        <w:spacing w:line="360" w:lineRule="auto"/>
        <w:jc w:val="left"/>
        <w:textAlignment w:val="center"/>
      </w:pPr>
      <w:r>
        <w:t>(2)越野登山组从公园正大门出发，沿紫溪河畔的公路到达老山界。判断紫溪河的大致流向为</w:t>
      </w:r>
      <w:r>
        <w:t>____</w:t>
      </w:r>
      <w:r>
        <w:t>。</w:t>
      </w:r>
    </w:p>
    <w:p>
      <w:pPr>
        <w:shd w:val="clear" w:color="auto" w:fill="FFFFFF"/>
        <w:spacing w:line="360" w:lineRule="auto"/>
        <w:jc w:val="left"/>
        <w:textAlignment w:val="center"/>
      </w:pPr>
      <w:r>
        <w:t>(3)越野登山组从老山界向陆公亭攀登，经过的地形部位名称为</w:t>
      </w:r>
      <w:r>
        <w:t>____</w:t>
      </w:r>
      <w:r>
        <w:t>（填“山谷”或“山脊”）。</w:t>
      </w:r>
    </w:p>
    <w:p>
      <w:pPr>
        <w:shd w:val="clear" w:color="auto" w:fill="FFFFFF"/>
        <w:spacing w:line="360" w:lineRule="auto"/>
        <w:jc w:val="left"/>
        <w:textAlignment w:val="center"/>
      </w:pPr>
      <w:r>
        <w:t>(4)越野登山组从陆公亭返回老山界，再经过小坳、盘古堂，到达比赛终点（公园正大门）。盘古堂的海拔为</w:t>
      </w:r>
      <w:r>
        <w:t>____</w:t>
      </w:r>
      <w:r>
        <w:t>米。</w:t>
      </w:r>
    </w:p>
    <w:p>
      <w:pPr>
        <w:shd w:val="clear" w:color="auto" w:fill="FFFFFF"/>
        <w:spacing w:line="360" w:lineRule="auto"/>
        <w:jc w:val="left"/>
        <w:textAlignment w:val="center"/>
      </w:pPr>
      <w:r>
        <w:t>(5)从保护生态环境的角度，说明在登山和山地户外活动中应该注意的事项。（至少列举两条）</w:t>
      </w:r>
    </w:p>
    <w:p>
      <w:pPr>
        <w:jc w:val="center"/>
        <w:textAlignment w:val="center"/>
        <w:rPr>
          <w:rFonts w:ascii="黑体" w:eastAsia="黑体" w:hAnsi="黑体" w:cs="黑体"/>
          <w:b/>
          <w:i w:val="0"/>
          <w:sz w:val="30"/>
        </w:rPr>
      </w:pPr>
    </w:p>
    <w:p>
      <w:pPr>
        <w:jc w:val="left"/>
        <w:textAlignment w:val="center"/>
        <w:rPr>
          <w:rFonts w:ascii="宋体" w:eastAsia="宋体" w:hAnsi="宋体" w:cs="宋体"/>
          <w:b/>
          <w:i w:val="0"/>
          <w:sz w:val="21"/>
        </w:rPr>
      </w:pPr>
      <w:r>
        <w:rPr>
          <w:rFonts w:ascii="宋体" w:eastAsia="宋体" w:hAnsi="宋体" w:cs="宋体"/>
          <w:b/>
          <w:i w:val="0"/>
          <w:sz w:val="21"/>
        </w:rPr>
        <w:t>四、填空题</w:t>
      </w:r>
    </w:p>
    <w:p>
      <w:pPr>
        <w:shd w:val="clear" w:color="auto" w:fill="FFFFFF"/>
        <w:spacing w:line="360" w:lineRule="auto"/>
        <w:jc w:val="left"/>
        <w:textAlignment w:val="center"/>
      </w:pPr>
      <w:r>
        <w:t>14．2022—2023世界环球帆船赛于2023年1月15日在西班牙阿利坎特帆起航，将经佛得角、南非开普敦、巴西伊塔货伊、美国纽波补、丹麦奥胡斯、德国基尔等地最终达意大利地中海沿岸港口城市热那亚，全部赛栏共计180天左右。读2022—2023世界环球帆船赛路线图，完成下列要求。</w:t>
      </w:r>
    </w:p>
    <w:p>
      <w:pPr>
        <w:shd w:val="clear" w:color="auto" w:fill="FFFFFF"/>
        <w:spacing w:line="360" w:lineRule="auto"/>
        <w:jc w:val="left"/>
        <w:textAlignment w:val="center"/>
      </w:pPr>
      <w:r>
        <w:rPr>
          <w:rFonts w:ascii="Times New Roman" w:eastAsia="Times New Roman" w:hAnsi="Times New Roman" w:cs="Times New Roman"/>
          <w:strike w:val="0"/>
          <w:kern w:val="0"/>
          <w:sz w:val="24"/>
          <w:szCs w:val="24"/>
          <w:u w:val="none"/>
        </w:rPr>
        <w:drawing>
          <wp:inline>
            <wp:extent cx="4343400" cy="3152775"/>
            <wp:docPr id="100025" name="" descr="@@@8bf9dd65-4822-4a19-8ef8-38c660d7c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xmlns:r="http://schemas.openxmlformats.org/officeDocument/2006/relationships" r:embed="rId17"/>
                    <a:stretch>
                      <a:fillRect/>
                    </a:stretch>
                  </pic:blipFill>
                  <pic:spPr>
                    <a:xfrm>
                      <a:off x="0" y="0"/>
                      <a:ext cx="4343400" cy="3152775"/>
                    </a:xfrm>
                    <a:prstGeom prst="rect">
                      <a:avLst/>
                    </a:prstGeom>
                  </pic:spPr>
                </pic:pic>
              </a:graphicData>
            </a:graphic>
          </wp:inline>
        </w:drawing>
      </w:r>
      <w:r>
        <w:rPr>
          <w:rFonts w:ascii="Times New Roman" w:eastAsia="Times New Roman" w:hAnsi="Times New Roman" w:cs="Times New Roman"/>
          <w:kern w:val="0"/>
          <w:sz w:val="24"/>
          <w:szCs w:val="24"/>
        </w:rPr>
        <w:t>  </w:t>
      </w:r>
    </w:p>
    <w:p>
      <w:pPr>
        <w:shd w:val="clear" w:color="auto" w:fill="FFFFFF"/>
        <w:spacing w:line="360" w:lineRule="auto"/>
        <w:jc w:val="left"/>
        <w:textAlignment w:val="center"/>
      </w:pPr>
      <w:r>
        <w:t>(1)西班牙的居民以</w:t>
      </w:r>
      <w:r>
        <w:t>____</w:t>
      </w:r>
      <w:r>
        <w:t>人种为主。</w:t>
      </w:r>
    </w:p>
    <w:p>
      <w:pPr>
        <w:shd w:val="clear" w:color="auto" w:fill="FFFFFF"/>
        <w:spacing w:line="360" w:lineRule="auto"/>
        <w:jc w:val="left"/>
        <w:textAlignment w:val="center"/>
      </w:pPr>
      <w:r>
        <w:t>(2)从开普敦往东，帆船队将横穿①大洋和太平洋，到达②大洲的伊塔贾伊。①大洋为</w:t>
      </w:r>
      <w:r>
        <w:t>____</w:t>
      </w:r>
      <w:r>
        <w:t>洋，②大洲为</w:t>
      </w:r>
      <w:r>
        <w:t>____</w:t>
      </w:r>
      <w:r>
        <w:t>洲。</w:t>
      </w:r>
    </w:p>
    <w:p>
      <w:pPr>
        <w:shd w:val="clear" w:color="auto" w:fill="FFFFFF"/>
        <w:spacing w:line="360" w:lineRule="auto"/>
        <w:jc w:val="left"/>
        <w:textAlignment w:val="center"/>
      </w:pPr>
      <w:r>
        <w:t>(3)帆船队离开伊塔贾伊将往北穿越赤道，到达美国的纽波特市。按经济发展水平划分，美国属于</w:t>
      </w:r>
      <w:r>
        <w:t>____</w:t>
      </w:r>
      <w:r>
        <w:t>国家。</w:t>
      </w:r>
    </w:p>
    <w:p>
      <w:pPr>
        <w:shd w:val="clear" w:color="auto" w:fill="FFFFFF"/>
        <w:spacing w:line="360" w:lineRule="auto"/>
        <w:jc w:val="left"/>
        <w:textAlignment w:val="center"/>
      </w:pPr>
      <w:r>
        <w:t>(4)2022—2023世界帆船赛的终点站是意大利热那亚，该地的气候类型为</w:t>
      </w:r>
      <w:r>
        <w:t>____</w:t>
      </w:r>
      <w:r>
        <w:t>气候。</w:t>
      </w:r>
    </w:p>
    <w:p>
      <w:pPr>
        <w:jc w:val="center"/>
        <w:textAlignment w:val="center"/>
        <w:rPr>
          <w:rFonts w:ascii="黑体" w:eastAsia="黑体" w:hAnsi="黑体" w:cs="黑体"/>
          <w:b/>
          <w:i w:val="0"/>
          <w:sz w:val="30"/>
        </w:rPr>
      </w:pPr>
    </w:p>
    <w:p>
      <w:pPr>
        <w:jc w:val="left"/>
        <w:textAlignment w:val="center"/>
        <w:rPr>
          <w:rFonts w:ascii="宋体" w:eastAsia="宋体" w:hAnsi="宋体" w:cs="宋体"/>
          <w:b/>
          <w:i w:val="0"/>
          <w:sz w:val="21"/>
        </w:rPr>
      </w:pPr>
      <w:r>
        <w:rPr>
          <w:rFonts w:ascii="宋体" w:eastAsia="宋体" w:hAnsi="宋体" w:cs="宋体"/>
          <w:b/>
          <w:i w:val="0"/>
          <w:sz w:val="21"/>
        </w:rPr>
        <w:t>五、解答题</w:t>
      </w:r>
    </w:p>
    <w:p>
      <w:pPr>
        <w:shd w:val="clear" w:color="auto" w:fill="FFFFFF"/>
        <w:spacing w:line="360" w:lineRule="auto"/>
        <w:jc w:val="left"/>
        <w:textAlignment w:val="center"/>
      </w:pPr>
      <w:r>
        <w:t>15．中国疆域广大，是一个海陆兼备的发展中大国。维护领土主权和海洋权益，建设海洋强国，是中华民族永续发展，走向世界强国的必由之路。读中国疆域图，完成下列要求。</w:t>
      </w:r>
    </w:p>
    <w:p>
      <w:pPr>
        <w:shd w:val="clear" w:color="auto" w:fill="FFFFFF"/>
        <w:spacing w:line="360" w:lineRule="auto"/>
        <w:jc w:val="left"/>
        <w:textAlignment w:val="center"/>
      </w:pPr>
      <w:r>
        <w:rPr>
          <w:rFonts w:ascii="Times New Roman" w:eastAsia="Times New Roman" w:hAnsi="Times New Roman" w:cs="Times New Roman"/>
          <w:strike w:val="0"/>
          <w:kern w:val="0"/>
          <w:sz w:val="24"/>
          <w:szCs w:val="24"/>
          <w:u w:val="none"/>
        </w:rPr>
        <w:drawing>
          <wp:inline>
            <wp:extent cx="2686050" cy="2762250"/>
            <wp:docPr id="100027" name="" descr="@@@4d27f29d-1535-4c9d-9d5c-0bfc353176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xmlns:r="http://schemas.openxmlformats.org/officeDocument/2006/relationships" r:embed="rId18"/>
                    <a:stretch>
                      <a:fillRect/>
                    </a:stretch>
                  </pic:blipFill>
                  <pic:spPr>
                    <a:xfrm>
                      <a:off x="0" y="0"/>
                      <a:ext cx="2686050" cy="2762250"/>
                    </a:xfrm>
                    <a:prstGeom prst="rect">
                      <a:avLst/>
                    </a:prstGeom>
                  </pic:spPr>
                </pic:pic>
              </a:graphicData>
            </a:graphic>
          </wp:inline>
        </w:drawing>
      </w:r>
      <w:r>
        <w:rPr>
          <w:rFonts w:ascii="Times New Roman" w:eastAsia="Times New Roman" w:hAnsi="Times New Roman" w:cs="Times New Roman"/>
          <w:kern w:val="0"/>
          <w:sz w:val="24"/>
          <w:szCs w:val="24"/>
        </w:rPr>
        <w:t>    </w:t>
      </w:r>
    </w:p>
    <w:p>
      <w:pPr>
        <w:shd w:val="clear" w:color="auto" w:fill="FFFFFF"/>
        <w:spacing w:line="360" w:lineRule="auto"/>
        <w:jc w:val="left"/>
        <w:textAlignment w:val="center"/>
      </w:pPr>
      <w:r>
        <w:t>(1)中国疆域广大，领土最南端①的名称是</w:t>
      </w:r>
      <w:r>
        <w:t>____</w:t>
      </w:r>
      <w:r>
        <w:t>（4°N附近）。</w:t>
      </w:r>
    </w:p>
    <w:p>
      <w:pPr>
        <w:shd w:val="clear" w:color="auto" w:fill="FFFFFF"/>
        <w:spacing w:line="360" w:lineRule="auto"/>
        <w:jc w:val="left"/>
        <w:textAlignment w:val="center"/>
      </w:pPr>
      <w:r>
        <w:t>(2)中国陆地幅员辽阔，山川壮丽，河流②的名称是</w:t>
      </w:r>
      <w:r>
        <w:t>____</w:t>
      </w:r>
      <w:r>
        <w:t>。</w:t>
      </w:r>
    </w:p>
    <w:p>
      <w:pPr>
        <w:shd w:val="clear" w:color="auto" w:fill="FFFFFF"/>
        <w:spacing w:line="360" w:lineRule="auto"/>
        <w:jc w:val="left"/>
        <w:textAlignment w:val="center"/>
      </w:pPr>
      <w:r>
        <w:t>(3)中国海岸线漫长，边缘海众多。海洋③为</w:t>
      </w:r>
      <w:r>
        <w:t>____</w:t>
      </w:r>
      <w:r>
        <w:t>海。</w:t>
      </w:r>
    </w:p>
    <w:p>
      <w:pPr>
        <w:shd w:val="clear" w:color="auto" w:fill="FFFFFF"/>
        <w:spacing w:line="360" w:lineRule="auto"/>
        <w:jc w:val="left"/>
        <w:textAlignment w:val="center"/>
      </w:pPr>
      <w:r>
        <w:t>(4)中国拥有众多的良港及岛屿。岛屿④是</w:t>
      </w:r>
      <w:r>
        <w:t>____</w:t>
      </w:r>
      <w:r>
        <w:t>岛。</w:t>
      </w:r>
    </w:p>
    <w:p>
      <w:pPr>
        <w:shd w:val="clear" w:color="auto" w:fill="FFFFFF"/>
        <w:spacing w:line="360" w:lineRule="auto"/>
        <w:jc w:val="left"/>
        <w:textAlignment w:val="center"/>
      </w:pPr>
      <w:r>
        <w:t>(5)说出中国海陆兼备的地理条件对社会经济发展的重要意义。（至少列举两条）</w:t>
      </w:r>
    </w:p>
    <w:p>
      <w:pPr>
        <w:shd w:val="clear" w:color="auto" w:fill="FFFFFF"/>
        <w:spacing w:line="360" w:lineRule="auto"/>
        <w:jc w:val="left"/>
        <w:textAlignment w:val="center"/>
        <w:sectPr>
          <w:footerReference w:type="even" r:id="rId19"/>
          <w:footerReference w:type="default" r:id="rId20"/>
          <w:pgSz w:w="11907" w:h="16839" w:code="9"/>
          <w:pgMar w:top="900" w:right="1997" w:bottom="900" w:left="1997" w:header="500" w:footer="500" w:gutter="0"/>
          <w:cols w:num="1" w:sep="1" w:space="425"/>
          <w:docGrid w:type="lines" w:linePitch="312"/>
        </w:sectPr>
      </w:pPr>
    </w:p>
    <w:p w:rsidR="00EF035E" w:rsidRPr="00043B54" w14:textId="2C26DF43">
      <w:pPr>
        <w:jc w:val="center"/>
        <w:textAlignment w:val="center"/>
        <w:rPr>
          <w:rFonts w:ascii="宋体" w:eastAsia="宋体" w:hAnsi="宋体" w:cs="宋体"/>
          <w:b/>
          <w:i w:val="0"/>
          <w:sz w:val="21"/>
        </w:rPr>
      </w:pPr>
      <w:r w:rsidRPr="00043B54">
        <w:rPr>
          <w:rFonts w:ascii="宋体" w:eastAsia="宋体" w:hAnsi="宋体" w:cs="宋体"/>
          <w:b/>
          <w:i w:val="0"/>
          <w:sz w:val="21"/>
        </w:rPr>
        <w:t>参考答案：</w:t>
      </w:r>
    </w:p>
    <w:p>
      <w:pPr>
        <w:shd w:val="clear" w:color="auto" w:fill="FFFFFF"/>
        <w:spacing w:line="360" w:lineRule="auto"/>
        <w:jc w:val="left"/>
        <w:textAlignment w:val="center"/>
      </w:pPr>
      <w:r>
        <w:t>1．A</w:t>
      </w:r>
    </w:p>
    <w:p>
      <w:pPr>
        <w:shd w:val="clear" w:color="auto" w:fill="FFFFFF"/>
        <w:spacing w:line="360" w:lineRule="auto"/>
        <w:jc w:val="left"/>
        <w:textAlignment w:val="center"/>
      </w:pPr>
      <w:r>
        <w:t>2．B    3．C</w:t>
      </w:r>
    </w:p>
    <w:p>
      <w:pPr>
        <w:shd w:val="clear" w:color="auto" w:fill="FFFFFF"/>
        <w:spacing w:line="360" w:lineRule="auto"/>
        <w:jc w:val="left"/>
        <w:textAlignment w:val="center"/>
      </w:pPr>
    </w:p>
    <w:p>
      <w:pPr>
        <w:shd w:val="clear" w:color="auto" w:fill="FFFFFF"/>
        <w:spacing w:line="360" w:lineRule="auto"/>
        <w:jc w:val="left"/>
        <w:textAlignment w:val="center"/>
      </w:pPr>
      <w:r>
        <w:t>4．D    5．C</w:t>
      </w:r>
    </w:p>
    <w:p>
      <w:pPr>
        <w:shd w:val="clear" w:color="auto" w:fill="FFFFFF"/>
        <w:spacing w:line="360" w:lineRule="auto"/>
        <w:jc w:val="left"/>
        <w:textAlignment w:val="center"/>
      </w:pPr>
    </w:p>
    <w:p>
      <w:pPr>
        <w:shd w:val="clear" w:color="auto" w:fill="FFFFFF"/>
        <w:spacing w:line="360" w:lineRule="auto"/>
        <w:jc w:val="left"/>
        <w:textAlignment w:val="center"/>
      </w:pPr>
      <w:r>
        <w:t>6．C    7．C</w:t>
      </w:r>
    </w:p>
    <w:p>
      <w:pPr>
        <w:shd w:val="clear" w:color="auto" w:fill="FFFFFF"/>
        <w:spacing w:line="360" w:lineRule="auto"/>
        <w:jc w:val="left"/>
        <w:textAlignment w:val="center"/>
      </w:pPr>
    </w:p>
    <w:p>
      <w:pPr>
        <w:shd w:val="clear" w:color="auto" w:fill="FFFFFF"/>
        <w:spacing w:line="360" w:lineRule="auto"/>
        <w:jc w:val="left"/>
        <w:textAlignment w:val="center"/>
      </w:pPr>
      <w:r>
        <w:t>8．A    9．B    10．D</w:t>
      </w:r>
    </w:p>
    <w:p>
      <w:pPr>
        <w:shd w:val="clear" w:color="auto" w:fill="FFFFFF"/>
        <w:spacing w:line="360" w:lineRule="auto"/>
        <w:jc w:val="left"/>
        <w:textAlignment w:val="center"/>
      </w:pPr>
    </w:p>
    <w:p>
      <w:pPr>
        <w:shd w:val="clear" w:color="auto" w:fill="FFFFFF"/>
        <w:spacing w:line="360" w:lineRule="auto"/>
        <w:jc w:val="left"/>
        <w:textAlignment w:val="center"/>
      </w:pPr>
      <w:r>
        <w:t>11．B    12．D</w:t>
      </w:r>
    </w:p>
    <w:p>
      <w:pPr>
        <w:shd w:val="clear" w:color="auto" w:fill="FFFFFF"/>
        <w:spacing w:line="360" w:lineRule="auto"/>
        <w:jc w:val="left"/>
        <w:textAlignment w:val="center"/>
      </w:pPr>
    </w:p>
    <w:p>
      <w:pPr>
        <w:shd w:val="clear" w:color="auto" w:fill="FFFFFF"/>
        <w:spacing w:line="360" w:lineRule="auto"/>
        <w:jc w:val="left"/>
        <w:textAlignment w:val="center"/>
      </w:pPr>
      <w:r>
        <w:t>13．(1)山地</w:t>
      </w:r>
    </w:p>
    <w:p>
      <w:pPr>
        <w:shd w:val="clear" w:color="auto" w:fill="FFFFFF"/>
        <w:spacing w:line="360" w:lineRule="auto"/>
        <w:jc w:val="left"/>
        <w:textAlignment w:val="center"/>
      </w:pPr>
    </w:p>
    <w:p>
      <w:pPr>
        <w:shd w:val="clear" w:color="auto" w:fill="FFFFFF"/>
        <w:spacing w:line="360" w:lineRule="auto"/>
        <w:jc w:val="left"/>
        <w:textAlignment w:val="center"/>
      </w:pPr>
      <w:r>
        <w:t>(2)西北向东南流</w:t>
      </w:r>
    </w:p>
    <w:p>
      <w:pPr>
        <w:shd w:val="clear" w:color="auto" w:fill="FFFFFF"/>
        <w:spacing w:line="360" w:lineRule="auto"/>
        <w:jc w:val="left"/>
        <w:textAlignment w:val="center"/>
      </w:pPr>
      <w:r>
        <w:t>(3)山脊</w:t>
      </w:r>
    </w:p>
    <w:p>
      <w:pPr>
        <w:shd w:val="clear" w:color="auto" w:fill="FFFFFF"/>
        <w:spacing w:line="360" w:lineRule="auto"/>
        <w:jc w:val="left"/>
        <w:textAlignment w:val="center"/>
      </w:pPr>
      <w:r>
        <w:t>(4)460</w:t>
      </w:r>
    </w:p>
    <w:p>
      <w:pPr>
        <w:shd w:val="clear" w:color="auto" w:fill="FFFFFF"/>
        <w:spacing w:line="360" w:lineRule="auto"/>
        <w:jc w:val="left"/>
        <w:textAlignment w:val="center"/>
      </w:pPr>
      <w:r>
        <w:t>(5)不扔垃圾；行前食品装入密封袋；不肆意践踏草地和植被等；不抄近道，沿山径走；遇见野地，散开通过；不打扰和投喂野生动物等。</w:t>
      </w:r>
    </w:p>
    <w:p>
      <w:pPr>
        <w:shd w:val="clear" w:color="auto" w:fill="FFFFFF"/>
        <w:spacing w:line="360" w:lineRule="auto"/>
        <w:jc w:val="left"/>
        <w:textAlignment w:val="center"/>
      </w:pPr>
    </w:p>
    <w:p>
      <w:pPr>
        <w:shd w:val="clear" w:color="auto" w:fill="FFFFFF"/>
        <w:spacing w:line="360" w:lineRule="auto"/>
        <w:jc w:val="left"/>
        <w:textAlignment w:val="center"/>
      </w:pPr>
      <w:r>
        <w:t>14．(1)白色</w:t>
      </w:r>
    </w:p>
    <w:p>
      <w:pPr>
        <w:shd w:val="clear" w:color="auto" w:fill="FFFFFF"/>
        <w:spacing w:line="360" w:lineRule="auto"/>
        <w:jc w:val="left"/>
        <w:textAlignment w:val="center"/>
      </w:pPr>
      <w:r>
        <w:t>(2)     印度     南美</w:t>
      </w:r>
    </w:p>
    <w:p>
      <w:pPr>
        <w:shd w:val="clear" w:color="auto" w:fill="FFFFFF"/>
        <w:spacing w:line="360" w:lineRule="auto"/>
        <w:jc w:val="left"/>
        <w:textAlignment w:val="center"/>
      </w:pPr>
      <w:r>
        <w:t>(3)发达</w:t>
      </w:r>
    </w:p>
    <w:p>
      <w:pPr>
        <w:shd w:val="clear" w:color="auto" w:fill="FFFFFF"/>
        <w:spacing w:line="360" w:lineRule="auto"/>
        <w:jc w:val="left"/>
        <w:textAlignment w:val="center"/>
      </w:pPr>
      <w:r>
        <w:t>(4)地中海</w:t>
      </w:r>
    </w:p>
    <w:p>
      <w:pPr>
        <w:shd w:val="clear" w:color="auto" w:fill="FFFFFF"/>
        <w:spacing w:line="360" w:lineRule="auto"/>
        <w:jc w:val="left"/>
        <w:textAlignment w:val="center"/>
      </w:pPr>
    </w:p>
    <w:p>
      <w:pPr>
        <w:shd w:val="clear" w:color="auto" w:fill="FFFFFF"/>
        <w:spacing w:line="360" w:lineRule="auto"/>
        <w:jc w:val="left"/>
        <w:textAlignment w:val="center"/>
      </w:pPr>
      <w:r>
        <w:t>15．(1)曾母暗沙</w:t>
      </w:r>
    </w:p>
    <w:p>
      <w:pPr>
        <w:shd w:val="clear" w:color="auto" w:fill="FFFFFF"/>
        <w:spacing w:line="360" w:lineRule="auto"/>
        <w:jc w:val="left"/>
        <w:textAlignment w:val="center"/>
      </w:pPr>
    </w:p>
    <w:p>
      <w:pPr>
        <w:shd w:val="clear" w:color="auto" w:fill="FFFFFF"/>
        <w:spacing w:line="360" w:lineRule="auto"/>
        <w:jc w:val="left"/>
        <w:textAlignment w:val="center"/>
      </w:pPr>
      <w:r>
        <w:t>(2)长江</w:t>
      </w:r>
    </w:p>
    <w:p>
      <w:pPr>
        <w:shd w:val="clear" w:color="auto" w:fill="FFFFFF"/>
        <w:spacing w:line="360" w:lineRule="auto"/>
        <w:jc w:val="left"/>
        <w:textAlignment w:val="center"/>
      </w:pPr>
      <w:r>
        <w:t>(3)渤</w:t>
      </w:r>
    </w:p>
    <w:p>
      <w:pPr>
        <w:shd w:val="clear" w:color="auto" w:fill="FFFFFF"/>
        <w:spacing w:line="360" w:lineRule="auto"/>
        <w:jc w:val="left"/>
        <w:textAlignment w:val="center"/>
      </w:pPr>
      <w:r>
        <w:t>(4)台湾</w:t>
      </w:r>
    </w:p>
    <w:p>
      <w:pPr>
        <w:shd w:val="clear" w:color="auto" w:fill="FFFFFF"/>
        <w:spacing w:line="360" w:lineRule="auto"/>
        <w:jc w:val="left"/>
        <w:textAlignment w:val="center"/>
      </w:pPr>
      <w:r>
        <w:t>(5)中国疆域辽阔，海陆兼备，东临太平洋，气候湿润，有利农业生产；沿海多良港，利于发展海洋事业。西部深入亚欧大陆内部，使陆上交通能与中亚、西亚、欧洲直接往来，且古有“丝绸之路”，现有横贯亚欧大陆的铁路线，更方便了对外交流及贸易往来。</w:t>
      </w:r>
    </w:p>
    <w:p>
      <w:pPr>
        <w:shd w:val="clear" w:color="auto" w:fill="FFFFFF"/>
        <w:spacing w:line="360" w:lineRule="auto"/>
        <w:jc w:val="left"/>
        <w:textAlignment w:val="center"/>
      </w:pPr>
    </w:p>
    <w:p>
      <w:pPr>
        <w:shd w:val="clear" w:color="auto" w:fill="FFFFFF"/>
        <w:spacing w:line="360" w:lineRule="auto"/>
        <w:jc w:val="left"/>
        <w:textAlignment w:val="center"/>
      </w:pPr>
    </w:p>
    <w:sectPr>
      <w:headerReference w:type="even" r:id="rId21"/>
      <w:headerReference w:type="default" r:id="rId22"/>
      <w:footerReference w:type="even" r:id="rId23"/>
      <w:footerReference w:type="default" r:id="rId24"/>
      <w:pgSz w:w="11906" w:h="16838" w:code="9"/>
      <w:pgMar w:top="1440" w:right="1797" w:bottom="1440" w:left="1797" w:header="851" w:footer="992" w:gutter="0"/>
      <w:pgNumType w:start="1"/>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855687" w:rsidRPr="00BC62FB" w:rsidP="00BC62FB">
    <w:pPr>
      <w:jc w:val="center"/>
    </w:pPr>
    <w:r>
      <w:rPr>
        <w:rFonts w:hint="eastAsia"/>
      </w:rPr>
      <w:t>试卷第</w:t>
    </w:r>
    <w:r>
      <w:fldChar w:fldCharType="begin"/>
    </w:r>
    <w:r>
      <w:instrText xml:space="preserve"> =</w:instrText>
    </w:r>
    <w:r>
      <w:fldChar w:fldCharType="begin"/>
    </w:r>
    <w:r>
      <w:instrText xml:space="preserve">page  </w:instrText>
    </w:r>
    <w:r>
      <w:fldChar w:fldCharType="separate"/>
    </w:r>
    <w:r>
      <w:rPr>
        <w:noProof/>
      </w:rPr>
      <w:instrText>1</w:instrText>
    </w:r>
    <w:r>
      <w:rPr>
        <w:noProof/>
      </w:rPr>
      <w:fldChar w:fldCharType="end"/>
    </w:r>
    <w:r>
      <w:instrText xml:space="preserve"> </w:instrText>
    </w:r>
    <w:r>
      <w:fldChar w:fldCharType="separate"/>
    </w:r>
    <w:r>
      <w:rPr>
        <w:noProof/>
      </w:rP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rPr>
        <w:noProof/>
      </w:rPr>
      <w:instrText>3</w:instrText>
    </w:r>
    <w:r>
      <w:rPr>
        <w:noProof/>
      </w:rPr>
      <w:fldChar w:fldCharType="end"/>
    </w:r>
    <w:r>
      <w:instrText xml:space="preserve"> </w:instrText>
    </w:r>
    <w:r>
      <w:fldChar w:fldCharType="separate"/>
    </w:r>
    <w:r>
      <w:rPr>
        <w:noProof/>
      </w:rPr>
      <w:t>3</w:t>
    </w:r>
    <w:r>
      <w:fldChar w:fldCharType="end"/>
    </w:r>
    <w:r>
      <w:rPr>
        <w:rFonts w:hint="eastAsia"/>
      </w:rPr>
      <w:t>页</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855687" w:rsidRPr="00BC62FB" w:rsidP="00BC62FB">
    <w:pPr>
      <w:jc w:val="center"/>
    </w:pPr>
    <w:r>
      <w:rPr>
        <w:rFonts w:hint="eastAsia"/>
      </w:rPr>
      <w:t>试卷第</w:t>
    </w:r>
    <w:r>
      <w:fldChar w:fldCharType="begin"/>
    </w:r>
    <w:r>
      <w:instrText xml:space="preserve"> =</w:instrText>
    </w:r>
    <w:r>
      <w:fldChar w:fldCharType="begin"/>
    </w:r>
    <w:r>
      <w:instrText xml:space="preserve">page  </w:instrText>
    </w:r>
    <w:r>
      <w:fldChar w:fldCharType="separate"/>
    </w:r>
    <w:r>
      <w:rPr>
        <w:noProof/>
      </w:rPr>
      <w:instrText>1</w:instrText>
    </w:r>
    <w:r>
      <w:rPr>
        <w:noProof/>
      </w:rPr>
      <w:fldChar w:fldCharType="end"/>
    </w:r>
    <w:r>
      <w:instrText xml:space="preserve"> </w:instrText>
    </w:r>
    <w:r>
      <w:fldChar w:fldCharType="separate"/>
    </w:r>
    <w:r>
      <w:rPr>
        <w:noProof/>
      </w:rP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rPr>
        <w:noProof/>
      </w:rPr>
      <w:instrText>3</w:instrText>
    </w:r>
    <w:r>
      <w:rPr>
        <w:noProof/>
      </w:rPr>
      <w:fldChar w:fldCharType="end"/>
    </w:r>
    <w:r>
      <w:instrText xml:space="preserve"> </w:instrText>
    </w:r>
    <w:r>
      <w:fldChar w:fldCharType="separate"/>
    </w:r>
    <w:r>
      <w:rPr>
        <w:noProof/>
      </w:rPr>
      <w:t>3</w:t>
    </w:r>
    <w:r>
      <w:fldChar w:fldCharType="end"/>
    </w:r>
    <w:r>
      <w:rPr>
        <w:rFonts w:hint="eastAsia"/>
      </w:rPr>
      <w:t>页</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E611B" w:rsidRPr="0064153B" w:rsidP="0064153B">
    <w:pPr>
      <w:jc w:val="center"/>
    </w:pPr>
    <w:r>
      <w:rPr>
        <w:rFonts w:hint="eastAsia"/>
      </w:rPr>
      <w:t>答案第</w:t>
    </w:r>
    <w:r w:rsidR="00B47A88">
      <w:fldChar w:fldCharType="begin"/>
    </w:r>
    <w:r w:rsidR="00065CD2">
      <w:instrText xml:space="preserve"> =</w:instrText>
    </w:r>
    <w:r>
      <w:fldChar w:fldCharType="begin"/>
    </w:r>
    <w:r>
      <w:instrText xml:space="preserve"> page </w:instrText>
    </w:r>
    <w:r>
      <w:fldChar w:fldCharType="separate"/>
    </w:r>
    <w:r w:rsidR="00FA429B">
      <w:rPr>
        <w:noProof/>
      </w:rPr>
      <w:instrText>1</w:instrText>
    </w:r>
    <w:r w:rsidR="00FA429B">
      <w:rPr>
        <w:noProof/>
      </w:rPr>
      <w:fldChar w:fldCharType="end"/>
    </w:r>
    <w:r w:rsidR="00065CD2">
      <w:instrText xml:space="preserve"> </w:instrText>
    </w:r>
    <w:r w:rsidR="00B47A88">
      <w:fldChar w:fldCharType="separate"/>
    </w:r>
    <w:r w:rsidR="00FA429B">
      <w:rPr>
        <w:noProof/>
      </w:rPr>
      <w:t>1</w:t>
    </w:r>
    <w:r w:rsidR="00B47A88">
      <w:fldChar w:fldCharType="end"/>
    </w:r>
    <w:r>
      <w:rPr>
        <w:rFonts w:hint="eastAsia"/>
      </w:rPr>
      <w:t>页，共</w:t>
    </w:r>
    <w:r w:rsidR="00B47A88">
      <w:fldChar w:fldCharType="begin"/>
    </w:r>
    <w:r w:rsidR="003F38F2">
      <w:instrText xml:space="preserve"> </w:instrText>
    </w:r>
    <w:r w:rsidR="003F38F2">
      <w:rPr>
        <w:rFonts w:hint="eastAsia"/>
      </w:rPr>
      <w:instrText>=</w:instrText>
    </w:r>
    <w:r>
      <w:fldChar w:fldCharType="begin"/>
    </w:r>
    <w:r>
      <w:instrText xml:space="preserve"> sectionpages </w:instrText>
    </w:r>
    <w:r>
      <w:fldChar w:fldCharType="separate"/>
    </w:r>
    <w:r w:rsidR="00FA429B">
      <w:rPr>
        <w:noProof/>
      </w:rPr>
      <w:instrText>2</w:instrText>
    </w:r>
    <w:r w:rsidR="00FA429B">
      <w:rPr>
        <w:noProof/>
      </w:rPr>
      <w:fldChar w:fldCharType="end"/>
    </w:r>
    <w:r w:rsidR="003F38F2">
      <w:instrText xml:space="preserve"> </w:instrText>
    </w:r>
    <w:r w:rsidR="00B47A88">
      <w:fldChar w:fldCharType="separate"/>
    </w:r>
    <w:r w:rsidR="00FA429B">
      <w:rPr>
        <w:noProof/>
      </w:rPr>
      <w:t>2</w:t>
    </w:r>
    <w:r w:rsidR="00B47A88">
      <w:fldChar w:fldCharType="end"/>
    </w:r>
    <w:r>
      <w:rPr>
        <w:rFonts w:hint="eastAsia"/>
      </w:rPr>
      <w:t>页</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E611B" w:rsidRPr="0064153B" w:rsidP="0064153B">
    <w:pPr>
      <w:jc w:val="center"/>
    </w:pPr>
    <w:r>
      <w:rPr>
        <w:rFonts w:hint="eastAsia"/>
      </w:rPr>
      <w:t>答案第</w:t>
    </w:r>
    <w:r w:rsidR="00B47A88">
      <w:fldChar w:fldCharType="begin"/>
    </w:r>
    <w:r w:rsidR="00065CD2">
      <w:instrText xml:space="preserve"> =</w:instrText>
    </w:r>
    <w:r>
      <w:fldChar w:fldCharType="begin"/>
    </w:r>
    <w:r>
      <w:instrText xml:space="preserve"> page </w:instrText>
    </w:r>
    <w:r>
      <w:fldChar w:fldCharType="separate"/>
    </w:r>
    <w:r w:rsidR="00FA429B">
      <w:rPr>
        <w:noProof/>
      </w:rPr>
      <w:instrText>1</w:instrText>
    </w:r>
    <w:r w:rsidR="00FA429B">
      <w:rPr>
        <w:noProof/>
      </w:rPr>
      <w:fldChar w:fldCharType="end"/>
    </w:r>
    <w:r w:rsidR="00065CD2">
      <w:instrText xml:space="preserve"> </w:instrText>
    </w:r>
    <w:r w:rsidR="00B47A88">
      <w:fldChar w:fldCharType="separate"/>
    </w:r>
    <w:r w:rsidR="00FA429B">
      <w:rPr>
        <w:noProof/>
      </w:rPr>
      <w:t>1</w:t>
    </w:r>
    <w:r w:rsidR="00B47A88">
      <w:fldChar w:fldCharType="end"/>
    </w:r>
    <w:r>
      <w:rPr>
        <w:rFonts w:hint="eastAsia"/>
      </w:rPr>
      <w:t>页，共</w:t>
    </w:r>
    <w:r w:rsidR="00B47A88">
      <w:fldChar w:fldCharType="begin"/>
    </w:r>
    <w:r w:rsidR="003F38F2">
      <w:instrText xml:space="preserve"> </w:instrText>
    </w:r>
    <w:r w:rsidR="003F38F2">
      <w:rPr>
        <w:rFonts w:hint="eastAsia"/>
      </w:rPr>
      <w:instrText>=</w:instrText>
    </w:r>
    <w:r>
      <w:fldChar w:fldCharType="begin"/>
    </w:r>
    <w:r>
      <w:instrText xml:space="preserve"> sectionpages </w:instrText>
    </w:r>
    <w:r>
      <w:fldChar w:fldCharType="separate"/>
    </w:r>
    <w:r w:rsidR="00FA429B">
      <w:rPr>
        <w:noProof/>
      </w:rPr>
      <w:instrText>2</w:instrText>
    </w:r>
    <w:r w:rsidR="00FA429B">
      <w:rPr>
        <w:noProof/>
      </w:rPr>
      <w:fldChar w:fldCharType="end"/>
    </w:r>
    <w:r w:rsidR="003F38F2">
      <w:instrText xml:space="preserve"> </w:instrText>
    </w:r>
    <w:r w:rsidR="00B47A88">
      <w:fldChar w:fldCharType="separate"/>
    </w:r>
    <w:r w:rsidR="00FA429B">
      <w:rPr>
        <w:noProof/>
      </w:rPr>
      <w:t>2</w:t>
    </w:r>
    <w:r w:rsidR="00B47A88">
      <w:fldChar w:fldCharType="end"/>
    </w:r>
    <w:r>
      <w:rPr>
        <w:rFonts w:hint="eastAsia"/>
      </w:rPr>
      <w:t>页</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E611B" w:rsidRPr="000232A6" w:rsidP="0064153B"/>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E611B" w:rsidRPr="000232A6" w:rsidP="0064153B"/>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mirrorMargins/>
  <w:bordersDoNotSurroundHeader/>
  <w:bordersDoNotSurroundFooter/>
  <w:defaultTabStop w:val="420"/>
  <w:evenAndOddHeaders/>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Setting w:name="differentiateMultirowTableHeaders" w:uri="http://schemas.microsoft.com/office/word" w:val="1"/>
  </w:compat>
  <w:rsids>
    <w:rsidRoot w:val="00C806B0"/>
    <w:rsid w:val="000232A6"/>
    <w:rsid w:val="00043B54"/>
    <w:rsid w:val="00065CD2"/>
    <w:rsid w:val="001D7A06"/>
    <w:rsid w:val="00284433"/>
    <w:rsid w:val="002A1EC6"/>
    <w:rsid w:val="002E035E"/>
    <w:rsid w:val="003F38F2"/>
    <w:rsid w:val="0064153B"/>
    <w:rsid w:val="006B16C5"/>
    <w:rsid w:val="00776133"/>
    <w:rsid w:val="00855687"/>
    <w:rsid w:val="008C07DE"/>
    <w:rsid w:val="009E611B"/>
    <w:rsid w:val="00A30CCE"/>
    <w:rsid w:val="00AC3E9C"/>
    <w:rsid w:val="00BC4F14"/>
    <w:rsid w:val="00BC62FB"/>
    <w:rsid w:val="00BF535F"/>
    <w:rsid w:val="00C806B0"/>
    <w:rsid w:val="00E476EE"/>
    <w:rsid w:val="00EF035E"/>
    <w:rsid w:val="00FA429B"/>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14:docId w14:val="522DA7E3"/>
  <w15:docId w15:val="{D3E00D0A-A3F9-4CC8-8773-39E8059DF9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widowControl w:val="0"/>
      <w:jc w:val="both"/>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a"/>
    <w:uiPriority w:val="99"/>
    <w:unhideWhenUsed/>
    <w:rsid w:val="00776133"/>
    <w:pPr>
      <w:pBdr>
        <w:bottom w:val="single" w:sz="6" w:space="1" w:color="auto"/>
      </w:pBdr>
      <w:tabs>
        <w:tab w:val="center" w:pos="4153"/>
        <w:tab w:val="right" w:pos="8306"/>
      </w:tabs>
      <w:snapToGrid w:val="0"/>
      <w:jc w:val="center"/>
    </w:pPr>
    <w:rPr>
      <w:sz w:val="18"/>
      <w:szCs w:val="18"/>
    </w:rPr>
  </w:style>
  <w:style w:type="character" w:customStyle="1" w:styleId="a">
    <w:name w:val="页眉 字符"/>
    <w:basedOn w:val="DefaultParagraphFont"/>
    <w:link w:val="Header"/>
    <w:uiPriority w:val="99"/>
    <w:rsid w:val="00776133"/>
    <w:rPr>
      <w:sz w:val="18"/>
      <w:szCs w:val="18"/>
    </w:rPr>
  </w:style>
  <w:style w:type="paragraph" w:styleId="Footer">
    <w:name w:val="footer"/>
    <w:basedOn w:val="Normal"/>
    <w:link w:val="a0"/>
    <w:uiPriority w:val="99"/>
    <w:unhideWhenUsed/>
    <w:rsid w:val="00776133"/>
    <w:pPr>
      <w:tabs>
        <w:tab w:val="center" w:pos="4153"/>
        <w:tab w:val="right" w:pos="8306"/>
      </w:tabs>
      <w:snapToGrid w:val="0"/>
      <w:jc w:val="left"/>
    </w:pPr>
    <w:rPr>
      <w:sz w:val="18"/>
      <w:szCs w:val="18"/>
    </w:rPr>
  </w:style>
  <w:style w:type="character" w:customStyle="1" w:styleId="a0">
    <w:name w:val="页脚 字符"/>
    <w:basedOn w:val="DefaultParagraphFont"/>
    <w:link w:val="Footer"/>
    <w:uiPriority w:val="99"/>
    <w:rsid w:val="00776133"/>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1" Type="http://schemas.openxmlformats.org/officeDocument/2006/relationships/image" Target="media/image7.png" /><Relationship Id="rId12" Type="http://schemas.openxmlformats.org/officeDocument/2006/relationships/image" Target="media/image8.png" /><Relationship Id="rId13" Type="http://schemas.openxmlformats.org/officeDocument/2006/relationships/image" Target="media/image9.png" /><Relationship Id="rId14" Type="http://schemas.openxmlformats.org/officeDocument/2006/relationships/image" Target="media/image10.png" /><Relationship Id="rId15" Type="http://schemas.openxmlformats.org/officeDocument/2006/relationships/image" Target="media/image11.png" /><Relationship Id="rId16" Type="http://schemas.openxmlformats.org/officeDocument/2006/relationships/image" Target="media/image12.png" /><Relationship Id="rId17" Type="http://schemas.openxmlformats.org/officeDocument/2006/relationships/image" Target="media/image13.png" /><Relationship Id="rId18" Type="http://schemas.openxmlformats.org/officeDocument/2006/relationships/image" Target="media/image14.png" /><Relationship Id="rId19" Type="http://schemas.openxmlformats.org/officeDocument/2006/relationships/footer" Target="footer1.xml" /><Relationship Id="rId2" Type="http://schemas.openxmlformats.org/officeDocument/2006/relationships/webSettings" Target="webSettings.xml" /><Relationship Id="rId20" Type="http://schemas.openxmlformats.org/officeDocument/2006/relationships/footer" Target="footer2.xml" /><Relationship Id="rId21" Type="http://schemas.openxmlformats.org/officeDocument/2006/relationships/header" Target="header1.xml" /><Relationship Id="rId22" Type="http://schemas.openxmlformats.org/officeDocument/2006/relationships/header" Target="header2.xml" /><Relationship Id="rId23" Type="http://schemas.openxmlformats.org/officeDocument/2006/relationships/footer" Target="footer3.xml" /><Relationship Id="rId24" Type="http://schemas.openxmlformats.org/officeDocument/2006/relationships/footer" Target="footer4.xml" /><Relationship Id="rId25" Type="http://schemas.openxmlformats.org/officeDocument/2006/relationships/theme" Target="theme/theme1.xml" /><Relationship Id="rId26"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media/image3.png" /><Relationship Id="rId8" Type="http://schemas.openxmlformats.org/officeDocument/2006/relationships/image" Target="media/image4.png" /><Relationship Id="rId9" Type="http://schemas.openxmlformats.org/officeDocument/2006/relationships/image" Target="media/image5.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8CE314-9BAF-4030-8F04-159C3E31C4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组卷网zujuan.xkw.com</dc:creator>
  <cp:lastModifiedBy>刘 稳</cp:lastModifiedBy>
  <cp:revision>14</cp:revision>
  <dcterms:created xsi:type="dcterms:W3CDTF">2017-07-19T12:07:00Z</dcterms:created>
  <dcterms:modified xsi:type="dcterms:W3CDTF">2022-09-21T08:09:00Z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eprocessed">
    <vt:lpwstr>1</vt:lpwstr>
  </property>
  <property name="version" fmtid="{D5CDD505-2E9C-101B-9397-08002B2CF9AE}" pid="3">
    <vt:lpwstr>efd57b9b1e5e4b64986000fcf1445eebmzkxnjuwmzg1oq</vt:lpwstr>
  </property>
</Properties>
</file>