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452" w:rsidRDefault="005563B1">
      <w:pPr>
        <w:spacing w:line="360" w:lineRule="auto"/>
        <w:jc w:val="center"/>
        <w:textAlignment w:val="center"/>
      </w:pPr>
      <w:bookmarkStart w:id="0" w:name="_GoBack"/>
      <w:bookmarkEnd w:id="0"/>
      <w:r>
        <w:rPr>
          <w:rFonts w:ascii="Times New Roman" w:eastAsia="Times New Roman" w:hAnsi="Times New Roman" w:cs="Times New Roman"/>
          <w:b/>
          <w:sz w:val="32"/>
        </w:rPr>
        <w:t>2023</w:t>
      </w:r>
      <w:r>
        <w:rPr>
          <w:rFonts w:ascii="SimSun" w:eastAsia="SimSun" w:hAnsi="SimSun" w:cs="SimSun"/>
          <w:b/>
          <w:sz w:val="32"/>
        </w:rPr>
        <w:t>年湖南省永州市中考地理试卷</w:t>
      </w:r>
    </w:p>
    <w:p w:rsidR="00A96452" w:rsidRDefault="005563B1">
      <w:pPr>
        <w:spacing w:line="360" w:lineRule="auto"/>
        <w:ind w:left="420"/>
        <w:textAlignment w:val="center"/>
      </w:pPr>
      <w:r>
        <w:rPr>
          <w:rFonts w:ascii="SimHei" w:eastAsia="SimHei" w:hAnsi="SimHei" w:cs="SimHei"/>
        </w:rPr>
        <w:t>一、单选题（本大题共</w:t>
      </w:r>
      <w:r>
        <w:rPr>
          <w:rFonts w:ascii="Times New Roman" w:eastAsia="Times New Roman" w:hAnsi="Times New Roman" w:cs="Times New Roman"/>
          <w:b/>
        </w:rPr>
        <w:t>12</w:t>
      </w:r>
      <w:r>
        <w:rPr>
          <w:rFonts w:ascii="SimHei" w:eastAsia="SimHei" w:hAnsi="SimHei" w:cs="SimHei"/>
        </w:rPr>
        <w:t>小题，共</w:t>
      </w:r>
      <w:r w:rsidR="00051EDB">
        <w:rPr>
          <w:rFonts w:ascii="Times New Roman" w:eastAsiaTheme="minorEastAsia" w:hAnsi="Times New Roman" w:cs="Times New Roman" w:hint="eastAsia"/>
          <w:b/>
        </w:rPr>
        <w:t>24</w:t>
      </w:r>
      <w:r>
        <w:rPr>
          <w:rFonts w:ascii="Times New Roman" w:eastAsia="Times New Roman" w:hAnsi="Times New Roman" w:cs="Times New Roman"/>
          <w:b/>
        </w:rPr>
        <w:t>.0</w:t>
      </w:r>
      <w:r>
        <w:rPr>
          <w:rFonts w:ascii="SimHei" w:eastAsia="SimHei" w:hAnsi="SimHei" w:cs="SimHei"/>
        </w:rPr>
        <w:t>分）</w:t>
      </w:r>
    </w:p>
    <w:p w:rsidR="00A96452" w:rsidRDefault="005563B1">
      <w:pPr>
        <w:spacing w:line="360" w:lineRule="auto"/>
        <w:ind w:left="420"/>
        <w:textAlignment w:val="center"/>
      </w:pPr>
      <w:r>
        <w:rPr>
          <w:rFonts w:ascii="Times New Roman" w:eastAsia="Times New Roman" w:hAnsi="Times New Roman" w:cs="Times New Roman"/>
          <w:sz w:val="24"/>
        </w:rPr>
        <w:t xml:space="preserve">1.  </w:t>
      </w:r>
      <w:bookmarkStart w:id="1" w:name="548649b7-52fc-492c-a10c-3e06225dda5b"/>
      <w:r>
        <w:rPr>
          <w:rFonts w:ascii="SimSun" w:eastAsia="SimSun" w:hAnsi="SimSun" w:cs="SimSun"/>
          <w:kern w:val="0"/>
          <w:szCs w:val="21"/>
        </w:rPr>
        <w:t>下列天气符号代替的天气，最适合龙舟赛的是（　　）</w:t>
      </w:r>
      <w:bookmarkEnd w:id="1"/>
    </w:p>
    <w:p w:rsidR="00A96452" w:rsidRDefault="005563B1">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sidR="00A96452" w:rsidRPr="00A96452">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57.75pt">
            <v:imagedata r:id="rId9" o:title=""/>
          </v:shape>
        </w:pict>
      </w:r>
      <w:r>
        <w:tab/>
      </w:r>
      <w:r>
        <w:rPr>
          <w:rFonts w:ascii="Times New Roman" w:eastAsia="Times New Roman" w:hAnsi="Times New Roman" w:cs="Times New Roman"/>
          <w:kern w:val="0"/>
          <w:sz w:val="24"/>
          <w:szCs w:val="24"/>
        </w:rPr>
        <w:t xml:space="preserve">B. </w:t>
      </w:r>
      <w:r w:rsidR="00A96452" w:rsidRPr="00A96452">
        <w:rPr>
          <w:rFonts w:ascii="Times New Roman" w:eastAsia="Times New Roman" w:hAnsi="Times New Roman" w:cs="Times New Roman"/>
          <w:kern w:val="0"/>
          <w:sz w:val="24"/>
          <w:szCs w:val="24"/>
        </w:rPr>
        <w:pict>
          <v:shape id="_x0000_i1026" type="#_x0000_t75" style="width:27.75pt;height:54pt">
            <v:imagedata r:id="rId10" o:title=""/>
          </v:shape>
        </w:pict>
      </w:r>
      <w:r>
        <w:tab/>
      </w:r>
      <w:r>
        <w:rPr>
          <w:rFonts w:ascii="Times New Roman" w:eastAsia="Times New Roman" w:hAnsi="Times New Roman" w:cs="Times New Roman"/>
          <w:kern w:val="0"/>
          <w:sz w:val="24"/>
          <w:szCs w:val="24"/>
        </w:rPr>
        <w:t xml:space="preserve">C. </w:t>
      </w:r>
      <w:r w:rsidR="00A96452" w:rsidRPr="00A96452">
        <w:rPr>
          <w:rFonts w:ascii="Times New Roman" w:eastAsia="Times New Roman" w:hAnsi="Times New Roman" w:cs="Times New Roman"/>
          <w:kern w:val="0"/>
          <w:sz w:val="24"/>
          <w:szCs w:val="24"/>
        </w:rPr>
        <w:pict>
          <v:shape id="_x0000_i1027" type="#_x0000_t75" style="width:41.25pt;height:21.75pt">
            <v:imagedata r:id="rId11" o:title=""/>
          </v:shape>
        </w:pict>
      </w:r>
      <w:r>
        <w:tab/>
      </w:r>
      <w:r>
        <w:rPr>
          <w:rFonts w:ascii="Times New Roman" w:eastAsia="Times New Roman" w:hAnsi="Times New Roman" w:cs="Times New Roman"/>
          <w:kern w:val="0"/>
          <w:sz w:val="24"/>
          <w:szCs w:val="24"/>
        </w:rPr>
        <w:t xml:space="preserve">D. </w:t>
      </w:r>
      <w:r w:rsidR="00A96452" w:rsidRPr="00A96452">
        <w:rPr>
          <w:rFonts w:ascii="Times New Roman" w:eastAsia="Times New Roman" w:hAnsi="Times New Roman" w:cs="Times New Roman"/>
          <w:kern w:val="0"/>
          <w:sz w:val="24"/>
          <w:szCs w:val="24"/>
        </w:rPr>
        <w:pict>
          <v:shape id="_x0000_i1028" type="#_x0000_t75" style="width:44.25pt;height:36pt">
            <v:imagedata r:id="rId12" o:title=""/>
          </v:shape>
        </w:pict>
      </w:r>
    </w:p>
    <w:p w:rsidR="00A96452" w:rsidRDefault="005563B1">
      <w:pPr>
        <w:spacing w:line="360" w:lineRule="auto"/>
        <w:textAlignment w:val="center"/>
      </w:pPr>
      <w:bookmarkStart w:id="2" w:name="920a8b18-66f8-456e-9f07-05ff757037ad"/>
      <w:r>
        <w:rPr>
          <w:rFonts w:ascii="SimSun" w:eastAsia="SimSun" w:hAnsi="SimSun" w:cs="SimSun"/>
          <w:kern w:val="0"/>
          <w:szCs w:val="21"/>
        </w:rPr>
        <w:t>在南极科考站，德国科学家在无泥土、无阳光、无农药的条件下，成功从南极温室中收获了新鲜蔬菜，读南极东方站气温年变化曲线及主要降水量图和南极温室建筑外景照片，完成各小题。</w:t>
      </w:r>
      <w:r>
        <w:rPr>
          <w:rFonts w:ascii="SimSun" w:eastAsia="SimSun" w:hAnsi="SimSun" w:cs="SimSun"/>
          <w:kern w:val="0"/>
          <w:szCs w:val="21"/>
        </w:rPr>
        <w:br/>
      </w:r>
      <w:r>
        <w:rPr>
          <w:rFonts w:ascii="SimSun" w:eastAsia="SimSun" w:hAnsi="SimSun" w:cs="SimSun"/>
          <w:kern w:val="0"/>
          <w:szCs w:val="21"/>
        </w:rPr>
        <w:br/>
      </w:r>
      <w:r w:rsidR="00A96452" w:rsidRPr="00A96452">
        <w:rPr>
          <w:rFonts w:ascii="Times New Roman" w:eastAsia="Times New Roman" w:hAnsi="Times New Roman" w:cs="Times New Roman"/>
          <w:kern w:val="0"/>
          <w:sz w:val="24"/>
          <w:szCs w:val="24"/>
        </w:rPr>
        <w:pict>
          <v:shape id="_x0000_i1029" type="#_x0000_t75" style="width:409.5pt;height:165.75pt">
            <v:imagedata r:id="rId13" o:title=""/>
          </v:shape>
        </w:pict>
      </w:r>
      <w:bookmarkEnd w:id="2"/>
    </w:p>
    <w:p w:rsidR="00A96452" w:rsidRDefault="005563B1">
      <w:pPr>
        <w:spacing w:line="360" w:lineRule="auto"/>
        <w:ind w:left="360"/>
        <w:textAlignment w:val="center"/>
      </w:pPr>
      <w:r>
        <w:rPr>
          <w:rFonts w:ascii="Times New Roman" w:eastAsia="Times New Roman" w:hAnsi="Times New Roman" w:cs="Times New Roman"/>
          <w:sz w:val="24"/>
        </w:rPr>
        <w:t xml:space="preserve">2.  </w:t>
      </w:r>
      <w:r>
        <w:rPr>
          <w:rFonts w:ascii="SimSun" w:eastAsia="SimSun" w:hAnsi="SimSun" w:cs="SimSun"/>
          <w:kern w:val="0"/>
          <w:szCs w:val="21"/>
        </w:rPr>
        <w:t>南极东方站的气候特点是（　　）</w:t>
      </w:r>
    </w:p>
    <w:p w:rsidR="00A96452" w:rsidRDefault="005563B1">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全年高温多雨</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全年酷寒干燥</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夏季低温少雨，冬季温和多雨</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夏季高温少雨，冬季寒冷干燥</w:t>
      </w:r>
    </w:p>
    <w:p w:rsidR="00A96452" w:rsidRDefault="005563B1">
      <w:pPr>
        <w:spacing w:line="360" w:lineRule="auto"/>
        <w:ind w:left="420"/>
        <w:textAlignment w:val="center"/>
      </w:pPr>
      <w:r>
        <w:rPr>
          <w:rFonts w:ascii="Times New Roman" w:eastAsia="Times New Roman" w:hAnsi="Times New Roman" w:cs="Times New Roman"/>
          <w:sz w:val="24"/>
        </w:rPr>
        <w:t xml:space="preserve">3.  </w:t>
      </w:r>
      <w:r>
        <w:rPr>
          <w:rFonts w:ascii="SimSun" w:eastAsia="SimSun" w:hAnsi="SimSun" w:cs="SimSun"/>
          <w:kern w:val="0"/>
          <w:szCs w:val="21"/>
        </w:rPr>
        <w:t>南极温室建筑采用高脚设计的主要原因是（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增强建筑的稳定性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便于通风，防止狂风刮倒温室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减少暴雪堆积的影响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减小地面降温影响，保持室内温度</w:t>
      </w:r>
    </w:p>
    <w:p w:rsidR="00A96452" w:rsidRDefault="005563B1">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③④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①④</w:t>
      </w:r>
    </w:p>
    <w:p w:rsidR="00A96452" w:rsidRDefault="005563B1">
      <w:pPr>
        <w:spacing w:line="360" w:lineRule="auto"/>
        <w:textAlignment w:val="center"/>
      </w:pPr>
      <w:bookmarkStart w:id="3" w:name="b307146c-6116-475b-bef8-c8d626b4f4c4"/>
      <w:r>
        <w:rPr>
          <w:rFonts w:ascii="SimSun" w:eastAsia="SimSun" w:hAnsi="SimSun" w:cs="SimSun"/>
          <w:kern w:val="0"/>
          <w:szCs w:val="21"/>
        </w:rPr>
        <w:lastRenderedPageBreak/>
        <w:t>比较法是学习地理常用的一种方法。读法国和埃及示意图，完成各小题。</w:t>
      </w:r>
      <w:r>
        <w:rPr>
          <w:rFonts w:ascii="SimSun" w:eastAsia="SimSun" w:hAnsi="SimSun" w:cs="SimSun"/>
          <w:kern w:val="0"/>
          <w:szCs w:val="21"/>
        </w:rPr>
        <w:br/>
      </w:r>
      <w:r>
        <w:rPr>
          <w:rFonts w:ascii="SimSun" w:eastAsia="SimSun" w:hAnsi="SimSun" w:cs="SimSun"/>
          <w:kern w:val="0"/>
          <w:szCs w:val="21"/>
        </w:rPr>
        <w:br/>
      </w:r>
      <w:r w:rsidR="00A96452" w:rsidRPr="00A96452">
        <w:rPr>
          <w:rFonts w:ascii="Times New Roman" w:eastAsia="Times New Roman" w:hAnsi="Times New Roman" w:cs="Times New Roman"/>
          <w:kern w:val="0"/>
          <w:sz w:val="24"/>
          <w:szCs w:val="24"/>
        </w:rPr>
        <w:pict>
          <v:shape id="_x0000_i1030" type="#_x0000_t75" style="width:409.5pt;height:204pt">
            <v:imagedata r:id="rId14" o:title=""/>
          </v:shape>
        </w:pict>
      </w:r>
      <w:bookmarkEnd w:id="3"/>
    </w:p>
    <w:p w:rsidR="00A96452" w:rsidRDefault="005563B1">
      <w:pPr>
        <w:spacing w:line="360" w:lineRule="auto"/>
        <w:ind w:left="360"/>
        <w:textAlignment w:val="center"/>
      </w:pPr>
      <w:r>
        <w:rPr>
          <w:rFonts w:ascii="Times New Roman" w:eastAsia="Times New Roman" w:hAnsi="Times New Roman" w:cs="Times New Roman"/>
          <w:sz w:val="24"/>
        </w:rPr>
        <w:t xml:space="preserve">4.  </w:t>
      </w:r>
      <w:r>
        <w:rPr>
          <w:rFonts w:ascii="SimSun" w:eastAsia="SimSun" w:hAnsi="SimSun" w:cs="SimSun"/>
          <w:kern w:val="0"/>
          <w:szCs w:val="21"/>
        </w:rPr>
        <w:t>有关两国地理位置和自然环境的叙述，正确的是（　　）</w:t>
      </w:r>
    </w:p>
    <w:p w:rsidR="00A96452" w:rsidRDefault="005563B1">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埃及四面临海</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法国地势西北高，东南低</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甲河流为刚果河</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乙山脉为阿尔卑斯山脉</w:t>
      </w:r>
    </w:p>
    <w:p w:rsidR="00A96452" w:rsidRDefault="005563B1">
      <w:pPr>
        <w:spacing w:line="360" w:lineRule="auto"/>
        <w:ind w:left="420"/>
        <w:textAlignment w:val="center"/>
      </w:pPr>
      <w:r>
        <w:rPr>
          <w:rFonts w:ascii="Times New Roman" w:eastAsia="Times New Roman" w:hAnsi="Times New Roman" w:cs="Times New Roman"/>
          <w:sz w:val="24"/>
        </w:rPr>
        <w:t xml:space="preserve">5.  </w:t>
      </w:r>
      <w:r>
        <w:rPr>
          <w:rFonts w:ascii="SimSun" w:eastAsia="SimSun" w:hAnsi="SimSun" w:cs="SimSun"/>
          <w:kern w:val="0"/>
          <w:szCs w:val="21"/>
        </w:rPr>
        <w:t>有关两国人口和经济文化共同点的叙述，正确的是（　　）</w:t>
      </w:r>
    </w:p>
    <w:p w:rsidR="00A96452" w:rsidRDefault="005563B1">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居民通用阿拉伯语</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水稻是主要的粮食作物</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旅游业发达</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居民信奉基督教</w:t>
      </w:r>
    </w:p>
    <w:p w:rsidR="00A96452" w:rsidRDefault="005563B1">
      <w:pPr>
        <w:spacing w:line="360" w:lineRule="auto"/>
        <w:textAlignment w:val="center"/>
      </w:pPr>
      <w:bookmarkStart w:id="4" w:name="ae52b19e-b89f-41cd-bbf6-69b6392ae09e"/>
      <w:r>
        <w:rPr>
          <w:rFonts w:ascii="SimSun" w:eastAsia="SimSun" w:hAnsi="SimSun" w:cs="SimSun"/>
          <w:kern w:val="0"/>
          <w:szCs w:val="21"/>
        </w:rPr>
        <w:t>第二十四届冬季奥运会于</w:t>
      </w:r>
      <w:r>
        <w:rPr>
          <w:rFonts w:ascii="Times New Roman" w:eastAsia="Times New Roman" w:hAnsi="Times New Roman" w:cs="Times New Roman"/>
          <w:kern w:val="0"/>
          <w:szCs w:val="21"/>
        </w:rPr>
        <w:t>2022</w:t>
      </w:r>
      <w:r>
        <w:rPr>
          <w:rFonts w:ascii="SimSun" w:eastAsia="SimSun" w:hAnsi="SimSun" w:cs="SimSun"/>
          <w:kern w:val="0"/>
          <w:szCs w:val="21"/>
        </w:rPr>
        <w:t>年</w:t>
      </w:r>
      <w:r>
        <w:rPr>
          <w:rFonts w:ascii="Times New Roman" w:eastAsia="Times New Roman" w:hAnsi="Times New Roman" w:cs="Times New Roman"/>
          <w:kern w:val="0"/>
          <w:szCs w:val="21"/>
        </w:rPr>
        <w:t>2</w:t>
      </w:r>
      <w:r>
        <w:rPr>
          <w:rFonts w:ascii="SimSun" w:eastAsia="SimSun" w:hAnsi="SimSun" w:cs="SimSun"/>
          <w:kern w:val="0"/>
          <w:szCs w:val="21"/>
        </w:rPr>
        <w:t>月</w:t>
      </w:r>
      <w:r>
        <w:rPr>
          <w:rFonts w:ascii="Times New Roman" w:eastAsia="Times New Roman" w:hAnsi="Times New Roman" w:cs="Times New Roman"/>
          <w:kern w:val="0"/>
          <w:szCs w:val="21"/>
        </w:rPr>
        <w:t>20</w:t>
      </w:r>
      <w:r>
        <w:rPr>
          <w:rFonts w:ascii="SimSun" w:eastAsia="SimSun" w:hAnsi="SimSun" w:cs="SimSun"/>
          <w:kern w:val="0"/>
          <w:szCs w:val="21"/>
        </w:rPr>
        <w:t>日晚在国家体育场闭幕，北京成为世界首座</w:t>
      </w:r>
      <w:r>
        <w:rPr>
          <w:rFonts w:ascii="SimSun" w:eastAsia="SimSun" w:hAnsi="SimSun" w:cs="SimSun"/>
          <w:kern w:val="0"/>
          <w:szCs w:val="21"/>
        </w:rPr>
        <w:t>“</w:t>
      </w:r>
      <w:r>
        <w:rPr>
          <w:rFonts w:ascii="SimSun" w:eastAsia="SimSun" w:hAnsi="SimSun" w:cs="SimSun"/>
          <w:kern w:val="0"/>
          <w:szCs w:val="21"/>
        </w:rPr>
        <w:t>双奥之城</w:t>
      </w:r>
      <w:r>
        <w:rPr>
          <w:rFonts w:ascii="SimSun" w:eastAsia="SimSun" w:hAnsi="SimSun" w:cs="SimSun"/>
          <w:kern w:val="0"/>
          <w:szCs w:val="21"/>
        </w:rPr>
        <w:t>”</w:t>
      </w:r>
      <w:r>
        <w:rPr>
          <w:rFonts w:ascii="SimSun" w:eastAsia="SimSun" w:hAnsi="SimSun" w:cs="SimSun"/>
          <w:kern w:val="0"/>
          <w:szCs w:val="21"/>
        </w:rPr>
        <w:t>。北京冬奥会秉承绿色奥运的理念，主火炬首次实现</w:t>
      </w:r>
      <w:r>
        <w:rPr>
          <w:rFonts w:ascii="SimSun" w:eastAsia="SimSun" w:hAnsi="SimSun" w:cs="SimSun"/>
          <w:kern w:val="0"/>
          <w:szCs w:val="21"/>
        </w:rPr>
        <w:t>“</w:t>
      </w:r>
      <w:r>
        <w:rPr>
          <w:rFonts w:ascii="SimSun" w:eastAsia="SimSun" w:hAnsi="SimSun" w:cs="SimSun"/>
          <w:kern w:val="0"/>
          <w:szCs w:val="21"/>
        </w:rPr>
        <w:t>零碳</w:t>
      </w:r>
      <w:r>
        <w:rPr>
          <w:rFonts w:ascii="SimSun" w:eastAsia="SimSun" w:hAnsi="SimSun" w:cs="SimSun"/>
          <w:kern w:val="0"/>
          <w:szCs w:val="21"/>
        </w:rPr>
        <w:t>”</w:t>
      </w:r>
      <w:r>
        <w:rPr>
          <w:rFonts w:ascii="SimSun" w:eastAsia="SimSun" w:hAnsi="SimSun" w:cs="SimSun"/>
          <w:kern w:val="0"/>
          <w:szCs w:val="21"/>
        </w:rPr>
        <w:t>排放。读北京市地形图，结合所学知识，完成各小题。</w:t>
      </w:r>
      <w:bookmarkEnd w:id="4"/>
    </w:p>
    <w:tbl>
      <w:tblPr>
        <w:tblW w:w="0" w:type="auto"/>
        <w:jc w:val="center"/>
        <w:tblLook w:val="04A0"/>
      </w:tblPr>
      <w:tblGrid>
        <w:gridCol w:w="3516"/>
      </w:tblGrid>
      <w:tr w:rsidR="00A96452">
        <w:trPr>
          <w:cantSplit/>
          <w:trHeight w:val="2700"/>
          <w:jc w:val="center"/>
        </w:trPr>
        <w:tc>
          <w:tcPr>
            <w:tcW w:w="3300" w:type="dxa"/>
          </w:tcPr>
          <w:p w:rsidR="00A96452" w:rsidRDefault="00A96452">
            <w:pPr>
              <w:spacing w:line="360" w:lineRule="auto"/>
              <w:textAlignment w:val="center"/>
            </w:pPr>
            <w:r w:rsidRPr="00A96452">
              <w:rPr>
                <w:rFonts w:ascii="Times New Roman" w:eastAsia="Times New Roman" w:hAnsi="Times New Roman" w:cs="Times New Roman"/>
                <w:kern w:val="0"/>
                <w:sz w:val="24"/>
                <w:szCs w:val="24"/>
              </w:rPr>
              <w:pict>
                <v:shape id="_x0000_s1035" type="#_x0000_t75" style="position:absolute;margin-left:0;margin-top:0;width:165pt;height:135pt;z-index:251658240;mso-position-horizontal:center;mso-position-vertical-relative:line" o:allowoverlap="f">
                  <v:imagedata r:id="rId15" o:title=""/>
                  <w10:wrap type="topAndBottom"/>
                </v:shape>
              </w:pict>
            </w:r>
          </w:p>
        </w:tc>
      </w:tr>
    </w:tbl>
    <w:p w:rsidR="00A96452" w:rsidRDefault="005563B1">
      <w:pPr>
        <w:spacing w:line="360" w:lineRule="auto"/>
        <w:ind w:left="360"/>
        <w:textAlignment w:val="center"/>
      </w:pPr>
      <w:r>
        <w:rPr>
          <w:rFonts w:ascii="Times New Roman" w:eastAsia="Times New Roman" w:hAnsi="Times New Roman" w:cs="Times New Roman"/>
          <w:sz w:val="24"/>
        </w:rPr>
        <w:t xml:space="preserve">6.  </w:t>
      </w:r>
      <w:r>
        <w:rPr>
          <w:rFonts w:ascii="SimSun" w:eastAsia="SimSun" w:hAnsi="SimSun" w:cs="SimSun"/>
          <w:kern w:val="0"/>
          <w:szCs w:val="21"/>
        </w:rPr>
        <w:t>有关北京市自然地理环境与城市特征的说法，正确的是（　　）</w:t>
      </w:r>
    </w:p>
    <w:p w:rsidR="00A96452" w:rsidRDefault="005563B1">
      <w:pPr>
        <w:tabs>
          <w:tab w:val="left" w:pos="4200"/>
        </w:tabs>
        <w:spacing w:line="360" w:lineRule="auto"/>
        <w:ind w:left="420"/>
        <w:textAlignment w:val="center"/>
      </w:pPr>
      <w:r>
        <w:rPr>
          <w:rFonts w:ascii="Times New Roman" w:eastAsia="Times New Roman" w:hAnsi="Times New Roman" w:cs="Times New Roman"/>
          <w:kern w:val="0"/>
          <w:sz w:val="24"/>
          <w:szCs w:val="24"/>
        </w:rPr>
        <w:lastRenderedPageBreak/>
        <w:t xml:space="preserve">A. </w:t>
      </w:r>
      <w:r>
        <w:rPr>
          <w:rFonts w:ascii="SimSun" w:eastAsia="SimSun" w:hAnsi="SimSun" w:cs="SimSun"/>
          <w:kern w:val="0"/>
          <w:szCs w:val="21"/>
        </w:rPr>
        <w:t>地势东南高，西北低</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是中国的经济中心</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是世界上拥有世界文化遗产最多的城市</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中关村是著名的钢铁工业区</w:t>
      </w:r>
    </w:p>
    <w:p w:rsidR="00A96452" w:rsidRDefault="005563B1">
      <w:pPr>
        <w:spacing w:line="360" w:lineRule="auto"/>
        <w:ind w:left="420"/>
        <w:textAlignment w:val="center"/>
      </w:pPr>
      <w:r>
        <w:rPr>
          <w:rFonts w:ascii="Times New Roman" w:eastAsia="Times New Roman" w:hAnsi="Times New Roman" w:cs="Times New Roman"/>
          <w:sz w:val="24"/>
        </w:rPr>
        <w:t xml:space="preserve">7.  </w:t>
      </w:r>
      <w:r>
        <w:rPr>
          <w:rFonts w:ascii="SimSun" w:eastAsia="SimSun" w:hAnsi="SimSun" w:cs="SimSun"/>
          <w:kern w:val="0"/>
          <w:szCs w:val="21"/>
        </w:rPr>
        <w:t>下列行为符合绿色发展、低碳生活理念的是（　　）</w:t>
      </w:r>
    </w:p>
    <w:p w:rsidR="00A96452" w:rsidRDefault="005563B1">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使用一次性竹筷</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在网上叫外卖</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乘坐公共交通出行</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洗漱后不拧紧水龙头</w:t>
      </w:r>
    </w:p>
    <w:p w:rsidR="00A96452" w:rsidRDefault="005563B1">
      <w:pPr>
        <w:spacing w:line="360" w:lineRule="auto"/>
        <w:textAlignment w:val="center"/>
      </w:pPr>
      <w:bookmarkStart w:id="5" w:name="d63679f8-beed-4674-a217-37d81484e01a"/>
      <w:r>
        <w:rPr>
          <w:rFonts w:ascii="SimSun" w:eastAsia="SimSun" w:hAnsi="SimSun" w:cs="SimSun"/>
          <w:kern w:val="0"/>
          <w:szCs w:val="21"/>
        </w:rPr>
        <w:t>“</w:t>
      </w:r>
      <w:r>
        <w:rPr>
          <w:rFonts w:ascii="SimSun" w:eastAsia="SimSun" w:hAnsi="SimSun" w:cs="SimSun"/>
          <w:kern w:val="0"/>
          <w:szCs w:val="21"/>
        </w:rPr>
        <w:t>民非谷不食，谷非地不生。</w:t>
      </w:r>
      <w:r>
        <w:rPr>
          <w:rFonts w:ascii="SimSun" w:eastAsia="SimSun" w:hAnsi="SimSun" w:cs="SimSun"/>
          <w:kern w:val="0"/>
          <w:szCs w:val="21"/>
        </w:rPr>
        <w:t>”</w:t>
      </w:r>
      <w:r>
        <w:rPr>
          <w:rFonts w:ascii="SimSun" w:eastAsia="SimSun" w:hAnsi="SimSun" w:cs="SimSun"/>
          <w:kern w:val="0"/>
          <w:szCs w:val="21"/>
        </w:rPr>
        <w:t>习近平总书记指出：</w:t>
      </w:r>
      <w:r>
        <w:rPr>
          <w:rFonts w:ascii="SimSun" w:eastAsia="SimSun" w:hAnsi="SimSun" w:cs="SimSun"/>
          <w:kern w:val="0"/>
          <w:szCs w:val="21"/>
        </w:rPr>
        <w:t>“</w:t>
      </w:r>
      <w:r>
        <w:rPr>
          <w:rFonts w:ascii="SimSun" w:eastAsia="SimSun" w:hAnsi="SimSun" w:cs="SimSun"/>
          <w:kern w:val="0"/>
          <w:szCs w:val="21"/>
        </w:rPr>
        <w:t>耕地是粮食生产的命根子，是中华民族永续发展的根基。要像保护大熊猫那样保护耕地，严防死守</w:t>
      </w:r>
      <w:r>
        <w:rPr>
          <w:rFonts w:ascii="Times New Roman" w:eastAsia="Times New Roman" w:hAnsi="Times New Roman" w:cs="Times New Roman"/>
          <w:kern w:val="0"/>
          <w:szCs w:val="21"/>
        </w:rPr>
        <w:t>18</w:t>
      </w:r>
      <w:r>
        <w:rPr>
          <w:rFonts w:ascii="SimSun" w:eastAsia="SimSun" w:hAnsi="SimSun" w:cs="SimSun"/>
          <w:kern w:val="0"/>
          <w:szCs w:val="21"/>
        </w:rPr>
        <w:t>亿亩耕地红线</w:t>
      </w:r>
      <w:r>
        <w:rPr>
          <w:rFonts w:ascii="SimSun" w:eastAsia="SimSun" w:hAnsi="SimSun" w:cs="SimSun"/>
          <w:kern w:val="0"/>
          <w:szCs w:val="21"/>
        </w:rPr>
        <w:t>”</w:t>
      </w:r>
      <w:r>
        <w:rPr>
          <w:rFonts w:ascii="SimSun" w:eastAsia="SimSun" w:hAnsi="SimSun" w:cs="SimSun"/>
          <w:kern w:val="0"/>
          <w:szCs w:val="21"/>
        </w:rPr>
        <w:t>。读中国土地利用类型图，完成各小题。</w:t>
      </w:r>
      <w:r>
        <w:rPr>
          <w:rFonts w:ascii="SimSun" w:eastAsia="SimSun" w:hAnsi="SimSun" w:cs="SimSun"/>
          <w:kern w:val="0"/>
          <w:szCs w:val="21"/>
        </w:rPr>
        <w:br/>
      </w:r>
      <w:r>
        <w:rPr>
          <w:rFonts w:ascii="SimSun" w:eastAsia="SimSun" w:hAnsi="SimSun" w:cs="SimSun"/>
          <w:kern w:val="0"/>
          <w:szCs w:val="21"/>
        </w:rPr>
        <w:br/>
      </w:r>
      <w:r w:rsidR="00051EDB" w:rsidRPr="00A96452">
        <w:rPr>
          <w:rFonts w:ascii="Times New Roman" w:eastAsia="Times New Roman" w:hAnsi="Times New Roman" w:cs="Times New Roman"/>
          <w:kern w:val="0"/>
          <w:sz w:val="24"/>
          <w:szCs w:val="24"/>
        </w:rPr>
        <w:pict>
          <v:shape id="_x0000_i1031" type="#_x0000_t75" style="width:441.75pt;height:341.25pt">
            <v:imagedata r:id="rId16" o:title=""/>
          </v:shape>
        </w:pict>
      </w:r>
      <w:bookmarkEnd w:id="5"/>
    </w:p>
    <w:p w:rsidR="00A96452" w:rsidRDefault="005563B1">
      <w:pPr>
        <w:spacing w:line="360" w:lineRule="auto"/>
        <w:ind w:left="360"/>
        <w:textAlignment w:val="center"/>
      </w:pPr>
      <w:r>
        <w:rPr>
          <w:rFonts w:ascii="Times New Roman" w:eastAsia="Times New Roman" w:hAnsi="Times New Roman" w:cs="Times New Roman"/>
          <w:sz w:val="24"/>
        </w:rPr>
        <w:t xml:space="preserve">8.  </w:t>
      </w:r>
      <w:r>
        <w:rPr>
          <w:rFonts w:ascii="SimSun" w:eastAsia="SimSun" w:hAnsi="SimSun" w:cs="SimSun"/>
          <w:kern w:val="0"/>
          <w:szCs w:val="21"/>
        </w:rPr>
        <w:t>土地类型</w:t>
      </w:r>
      <w:r>
        <w:rPr>
          <w:rFonts w:ascii="SimSun" w:eastAsia="SimSun" w:hAnsi="SimSun" w:cs="SimSun"/>
          <w:kern w:val="0"/>
          <w:szCs w:val="21"/>
        </w:rPr>
        <w:t>①</w:t>
      </w:r>
      <w:r>
        <w:rPr>
          <w:rFonts w:ascii="SimSun" w:eastAsia="SimSun" w:hAnsi="SimSun" w:cs="SimSun"/>
          <w:kern w:val="0"/>
          <w:szCs w:val="21"/>
        </w:rPr>
        <w:t>主要分布在我国四大地理区域的（　　）</w:t>
      </w:r>
    </w:p>
    <w:p w:rsidR="00A96452" w:rsidRDefault="005563B1">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南方地区</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北方地区</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西北地区</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青藏地区</w:t>
      </w:r>
    </w:p>
    <w:p w:rsidR="00A96452" w:rsidRDefault="005563B1">
      <w:pPr>
        <w:spacing w:line="360" w:lineRule="auto"/>
        <w:ind w:left="420"/>
        <w:textAlignment w:val="center"/>
      </w:pPr>
      <w:r>
        <w:rPr>
          <w:rFonts w:ascii="Times New Roman" w:eastAsia="Times New Roman" w:hAnsi="Times New Roman" w:cs="Times New Roman"/>
          <w:sz w:val="24"/>
        </w:rPr>
        <w:t xml:space="preserve">9.  </w:t>
      </w:r>
      <w:r>
        <w:rPr>
          <w:rFonts w:ascii="SimSun" w:eastAsia="SimSun" w:hAnsi="SimSun" w:cs="SimSun"/>
          <w:kern w:val="0"/>
          <w:szCs w:val="21"/>
        </w:rPr>
        <w:t>土地类型</w:t>
      </w:r>
      <w:r>
        <w:rPr>
          <w:rFonts w:ascii="SimSun" w:eastAsia="SimSun" w:hAnsi="SimSun" w:cs="SimSun"/>
          <w:kern w:val="0"/>
          <w:szCs w:val="21"/>
        </w:rPr>
        <w:t>②</w:t>
      </w:r>
      <w:r>
        <w:rPr>
          <w:rFonts w:ascii="SimSun" w:eastAsia="SimSun" w:hAnsi="SimSun" w:cs="SimSun"/>
          <w:kern w:val="0"/>
          <w:szCs w:val="21"/>
        </w:rPr>
        <w:t>区域种植的主要粮食作物是（　　）</w:t>
      </w:r>
    </w:p>
    <w:p w:rsidR="00A96452" w:rsidRDefault="005563B1">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水稻</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小麦</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玉米</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大豆</w:t>
      </w:r>
    </w:p>
    <w:p w:rsidR="00A96452" w:rsidRDefault="005563B1">
      <w:pPr>
        <w:spacing w:line="360" w:lineRule="auto"/>
        <w:ind w:left="420"/>
        <w:textAlignment w:val="center"/>
      </w:pPr>
      <w:r>
        <w:rPr>
          <w:rFonts w:ascii="Times New Roman" w:eastAsia="Times New Roman" w:hAnsi="Times New Roman" w:cs="Times New Roman"/>
          <w:sz w:val="24"/>
        </w:rPr>
        <w:t xml:space="preserve">10.  </w:t>
      </w:r>
      <w:r>
        <w:rPr>
          <w:rFonts w:ascii="SimSun" w:eastAsia="SimSun" w:hAnsi="SimSun" w:cs="SimSun"/>
          <w:kern w:val="0"/>
          <w:szCs w:val="21"/>
        </w:rPr>
        <w:t>关于中国土地资源和耕地利用保护的叙述，正确的是（　　）</w:t>
      </w:r>
    </w:p>
    <w:p w:rsidR="00A96452" w:rsidRDefault="005563B1">
      <w:pPr>
        <w:spacing w:line="360" w:lineRule="auto"/>
        <w:ind w:left="420"/>
        <w:textAlignment w:val="center"/>
      </w:pPr>
      <w:r>
        <w:rPr>
          <w:rFonts w:ascii="Times New Roman" w:eastAsia="Times New Roman" w:hAnsi="Times New Roman" w:cs="Times New Roman"/>
          <w:kern w:val="0"/>
          <w:sz w:val="24"/>
          <w:szCs w:val="24"/>
        </w:rPr>
        <w:lastRenderedPageBreak/>
        <w:t xml:space="preserve">A. </w:t>
      </w:r>
      <w:r>
        <w:rPr>
          <w:rFonts w:ascii="SimSun" w:eastAsia="SimSun" w:hAnsi="SimSun" w:cs="SimSun"/>
          <w:kern w:val="0"/>
          <w:szCs w:val="21"/>
        </w:rPr>
        <w:t>土地资源类型齐全，人均耕地面积多</w:t>
      </w:r>
      <w:r>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土地生产力区域差异不明显，可开垦的后备土地资源多</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大力倡导在耕地上种植经济作物，增加农民收入</w:t>
      </w:r>
      <w:r>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守住耕地红线，加强农业水利建设，提高粮食生产能力</w:t>
      </w:r>
    </w:p>
    <w:p w:rsidR="00A96452" w:rsidRDefault="005563B1">
      <w:pPr>
        <w:spacing w:line="360" w:lineRule="auto"/>
        <w:textAlignment w:val="center"/>
      </w:pPr>
      <w:bookmarkStart w:id="6" w:name="cfa93f6f-e093-4641-a9db-37af56cfbc0a"/>
      <w:r>
        <w:rPr>
          <w:rFonts w:ascii="SimSun" w:eastAsia="SimSun" w:hAnsi="SimSun" w:cs="SimSun"/>
          <w:kern w:val="0"/>
          <w:szCs w:val="21"/>
        </w:rPr>
        <w:t>湘江是湖南的</w:t>
      </w:r>
      <w:r>
        <w:rPr>
          <w:rFonts w:ascii="SimSun" w:eastAsia="SimSun" w:hAnsi="SimSun" w:cs="SimSun"/>
          <w:kern w:val="0"/>
          <w:szCs w:val="21"/>
        </w:rPr>
        <w:t>“</w:t>
      </w:r>
      <w:r>
        <w:rPr>
          <w:rFonts w:ascii="SimSun" w:eastAsia="SimSun" w:hAnsi="SimSun" w:cs="SimSun"/>
          <w:kern w:val="0"/>
          <w:szCs w:val="21"/>
        </w:rPr>
        <w:t>母亲河</w:t>
      </w:r>
      <w:r>
        <w:rPr>
          <w:rFonts w:ascii="SimSun" w:eastAsia="SimSun" w:hAnsi="SimSun" w:cs="SimSun"/>
          <w:kern w:val="0"/>
          <w:szCs w:val="21"/>
        </w:rPr>
        <w:t>”</w:t>
      </w:r>
      <w:r>
        <w:rPr>
          <w:rFonts w:ascii="SimSun" w:eastAsia="SimSun" w:hAnsi="SimSun" w:cs="SimSun"/>
          <w:kern w:val="0"/>
          <w:szCs w:val="21"/>
        </w:rPr>
        <w:t>，湘江流域聚集了湖南</w:t>
      </w:r>
      <w:r>
        <w:rPr>
          <w:rFonts w:ascii="Times New Roman" w:eastAsia="Times New Roman" w:hAnsi="Times New Roman" w:cs="Times New Roman"/>
          <w:kern w:val="0"/>
          <w:szCs w:val="21"/>
        </w:rPr>
        <w:t>60%</w:t>
      </w:r>
      <w:r>
        <w:rPr>
          <w:rFonts w:ascii="SimSun" w:eastAsia="SimSun" w:hAnsi="SimSun" w:cs="SimSun"/>
          <w:kern w:val="0"/>
          <w:szCs w:val="21"/>
        </w:rPr>
        <w:t>的人口，也聚集了许多城市。读湖南省略图并结合所学知识，完成各小题。</w:t>
      </w:r>
      <w:bookmarkEnd w:id="6"/>
    </w:p>
    <w:tbl>
      <w:tblPr>
        <w:tblW w:w="0" w:type="auto"/>
        <w:jc w:val="center"/>
        <w:tblInd w:w="420" w:type="dxa"/>
        <w:tblLook w:val="04A0"/>
      </w:tblPr>
      <w:tblGrid>
        <w:gridCol w:w="3666"/>
      </w:tblGrid>
      <w:tr w:rsidR="00A96452">
        <w:trPr>
          <w:cantSplit/>
          <w:trHeight w:val="3825"/>
          <w:jc w:val="center"/>
        </w:trPr>
        <w:tc>
          <w:tcPr>
            <w:tcW w:w="3450" w:type="dxa"/>
          </w:tcPr>
          <w:p w:rsidR="00A96452" w:rsidRDefault="00A96452">
            <w:pPr>
              <w:spacing w:line="360" w:lineRule="auto"/>
              <w:textAlignment w:val="center"/>
            </w:pPr>
            <w:r w:rsidRPr="00A96452">
              <w:rPr>
                <w:rFonts w:ascii="Times New Roman" w:eastAsia="Times New Roman" w:hAnsi="Times New Roman" w:cs="Times New Roman"/>
                <w:kern w:val="0"/>
                <w:sz w:val="24"/>
                <w:szCs w:val="24"/>
              </w:rPr>
              <w:pict>
                <v:shape id="_x0000_s1039" type="#_x0000_t75" style="position:absolute;margin-left:0;margin-top:0;width:172.5pt;height:191.25pt;z-index:251659264;mso-position-horizontal:center;mso-position-vertical-relative:line" o:allowoverlap="f">
                  <v:imagedata r:id="rId17" o:title=""/>
                  <w10:wrap type="topAndBottom"/>
                </v:shape>
              </w:pict>
            </w:r>
          </w:p>
        </w:tc>
      </w:tr>
    </w:tbl>
    <w:p w:rsidR="00A96452" w:rsidRDefault="005563B1">
      <w:pPr>
        <w:spacing w:line="360" w:lineRule="auto"/>
        <w:ind w:left="420"/>
        <w:textAlignment w:val="center"/>
      </w:pPr>
      <w:r>
        <w:rPr>
          <w:rFonts w:ascii="Times New Roman" w:eastAsia="Times New Roman" w:hAnsi="Times New Roman" w:cs="Times New Roman"/>
          <w:sz w:val="24"/>
        </w:rPr>
        <w:t xml:space="preserve">11.  </w:t>
      </w:r>
      <w:r>
        <w:rPr>
          <w:rFonts w:ascii="SimSun" w:eastAsia="SimSun" w:hAnsi="SimSun" w:cs="SimSun"/>
          <w:kern w:val="0"/>
          <w:szCs w:val="21"/>
        </w:rPr>
        <w:t>湘江发源于（　　）</w:t>
      </w:r>
    </w:p>
    <w:p w:rsidR="00A96452" w:rsidRDefault="005563B1">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郴州桂阳</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永州蓝山</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衡阳耒阳</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邵阳新宁</w:t>
      </w:r>
    </w:p>
    <w:p w:rsidR="00A96452" w:rsidRDefault="005563B1">
      <w:pPr>
        <w:spacing w:line="360" w:lineRule="auto"/>
        <w:ind w:left="420"/>
        <w:textAlignment w:val="center"/>
      </w:pPr>
      <w:r>
        <w:rPr>
          <w:rFonts w:ascii="Times New Roman" w:eastAsia="Times New Roman" w:hAnsi="Times New Roman" w:cs="Times New Roman"/>
          <w:sz w:val="24"/>
        </w:rPr>
        <w:t xml:space="preserve">12.  </w:t>
      </w:r>
      <w:r>
        <w:rPr>
          <w:rFonts w:ascii="SimSun" w:eastAsia="SimSun" w:hAnsi="SimSun" w:cs="SimSun"/>
          <w:kern w:val="0"/>
          <w:szCs w:val="21"/>
        </w:rPr>
        <w:t>湘江干流流经的市级行政区有（　　）</w:t>
      </w:r>
    </w:p>
    <w:p w:rsidR="00A96452" w:rsidRDefault="005563B1">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3</w:t>
      </w:r>
      <w:r>
        <w:rPr>
          <w:rFonts w:ascii="SimSun" w:eastAsia="SimSun" w:hAnsi="SimSun" w:cs="SimSun"/>
          <w:kern w:val="0"/>
          <w:szCs w:val="21"/>
        </w:rPr>
        <w:t>个</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4</w:t>
      </w:r>
      <w:r>
        <w:rPr>
          <w:rFonts w:ascii="SimSun" w:eastAsia="SimSun" w:hAnsi="SimSun" w:cs="SimSun"/>
          <w:kern w:val="0"/>
          <w:szCs w:val="21"/>
        </w:rPr>
        <w:t>个</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5</w:t>
      </w:r>
      <w:r>
        <w:rPr>
          <w:rFonts w:ascii="SimSun" w:eastAsia="SimSun" w:hAnsi="SimSun" w:cs="SimSun"/>
          <w:kern w:val="0"/>
          <w:szCs w:val="21"/>
        </w:rPr>
        <w:t>个</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6</w:t>
      </w:r>
      <w:r>
        <w:rPr>
          <w:rFonts w:ascii="SimSun" w:eastAsia="SimSun" w:hAnsi="SimSun" w:cs="SimSun"/>
          <w:kern w:val="0"/>
          <w:szCs w:val="21"/>
        </w:rPr>
        <w:t>个</w:t>
      </w:r>
    </w:p>
    <w:p w:rsidR="00A96452" w:rsidRDefault="005563B1">
      <w:pPr>
        <w:tabs>
          <w:tab w:val="left" w:pos="2310"/>
          <w:tab w:val="left" w:pos="4200"/>
          <w:tab w:val="left" w:pos="6090"/>
        </w:tabs>
        <w:spacing w:line="360" w:lineRule="auto"/>
        <w:ind w:left="420"/>
        <w:textAlignment w:val="center"/>
      </w:pPr>
      <w:r>
        <w:rPr>
          <w:rFonts w:ascii="SimHei" w:eastAsia="SimHei" w:hAnsi="SimHei" w:cs="SimHei"/>
        </w:rPr>
        <w:t>二、综合题（本大题共</w:t>
      </w:r>
      <w:r>
        <w:rPr>
          <w:rFonts w:ascii="Times New Roman" w:eastAsia="Times New Roman" w:hAnsi="Times New Roman" w:cs="Times New Roman"/>
          <w:b/>
        </w:rPr>
        <w:t>3</w:t>
      </w:r>
      <w:r>
        <w:rPr>
          <w:rFonts w:ascii="SimHei" w:eastAsia="SimHei" w:hAnsi="SimHei" w:cs="SimHei"/>
        </w:rPr>
        <w:t>小题，共</w:t>
      </w:r>
      <w:r>
        <w:rPr>
          <w:rFonts w:ascii="Times New Roman" w:eastAsia="Times New Roman" w:hAnsi="Times New Roman" w:cs="Times New Roman"/>
          <w:b/>
        </w:rPr>
        <w:t>26.0</w:t>
      </w:r>
      <w:r>
        <w:rPr>
          <w:rFonts w:ascii="SimHei" w:eastAsia="SimHei" w:hAnsi="SimHei" w:cs="SimHei"/>
        </w:rPr>
        <w:t>分）</w:t>
      </w:r>
    </w:p>
    <w:p w:rsidR="00A96452" w:rsidRDefault="005563B1">
      <w:pPr>
        <w:spacing w:line="360" w:lineRule="auto"/>
        <w:ind w:left="420"/>
        <w:textAlignment w:val="center"/>
      </w:pPr>
      <w:r>
        <w:rPr>
          <w:rFonts w:ascii="Times New Roman" w:eastAsia="Times New Roman" w:hAnsi="Times New Roman" w:cs="Times New Roman"/>
          <w:sz w:val="24"/>
        </w:rPr>
        <w:t xml:space="preserve">13.  </w:t>
      </w:r>
      <w:bookmarkStart w:id="7" w:name="9f80af84-605c-48c0-9c52-bdde419dc014"/>
      <w:r>
        <w:rPr>
          <w:rFonts w:ascii="SimSun" w:eastAsia="SimSun" w:hAnsi="SimSun" w:cs="SimSun"/>
          <w:kern w:val="0"/>
          <w:szCs w:val="21"/>
        </w:rPr>
        <w:t>阅读下列材料，回答有关问题。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w:t>
      </w:r>
      <w:r>
        <w:rPr>
          <w:rFonts w:ascii="SimSun" w:eastAsia="SimSun" w:hAnsi="SimSun" w:cs="SimSun"/>
          <w:kern w:val="0"/>
          <w:szCs w:val="21"/>
        </w:rPr>
        <w:t>“</w:t>
      </w:r>
      <w:r>
        <w:rPr>
          <w:rFonts w:ascii="SimSun" w:eastAsia="SimSun" w:hAnsi="SimSun" w:cs="SimSun"/>
          <w:kern w:val="0"/>
          <w:szCs w:val="21"/>
        </w:rPr>
        <w:t>巅峰湖南</w:t>
      </w:r>
      <w:r>
        <w:rPr>
          <w:rFonts w:ascii="SimSun" w:eastAsia="SimSun" w:hAnsi="SimSun" w:cs="SimSun"/>
          <w:kern w:val="0"/>
          <w:szCs w:val="21"/>
        </w:rPr>
        <w:t>”</w:t>
      </w:r>
      <w:r>
        <w:rPr>
          <w:rFonts w:ascii="SimSun" w:eastAsia="SimSun" w:hAnsi="SimSun" w:cs="SimSun"/>
          <w:kern w:val="0"/>
          <w:szCs w:val="21"/>
        </w:rPr>
        <w:t>六大名山登山赛，以</w:t>
      </w:r>
      <w:r>
        <w:rPr>
          <w:rFonts w:ascii="SimSun" w:eastAsia="SimSun" w:hAnsi="SimSun" w:cs="SimSun"/>
          <w:kern w:val="0"/>
          <w:szCs w:val="21"/>
        </w:rPr>
        <w:t>“</w:t>
      </w:r>
      <w:r>
        <w:rPr>
          <w:rFonts w:ascii="SimSun" w:eastAsia="SimSun" w:hAnsi="SimSun" w:cs="SimSun"/>
          <w:kern w:val="0"/>
          <w:szCs w:val="21"/>
        </w:rPr>
        <w:t>体育</w:t>
      </w:r>
      <w:r>
        <w:rPr>
          <w:rFonts w:ascii="Times New Roman" w:eastAsia="Times New Roman" w:hAnsi="Times New Roman" w:cs="Times New Roman"/>
          <w:kern w:val="0"/>
          <w:szCs w:val="21"/>
        </w:rPr>
        <w:t>+</w:t>
      </w:r>
      <w:r>
        <w:rPr>
          <w:rFonts w:ascii="SimSun" w:eastAsia="SimSun" w:hAnsi="SimSun" w:cs="SimSun"/>
          <w:kern w:val="0"/>
          <w:szCs w:val="21"/>
        </w:rPr>
        <w:t>旅游</w:t>
      </w:r>
      <w:r>
        <w:rPr>
          <w:rFonts w:ascii="SimSun" w:eastAsia="SimSun" w:hAnsi="SimSun" w:cs="SimSun"/>
          <w:kern w:val="0"/>
          <w:szCs w:val="21"/>
        </w:rPr>
        <w:t>”</w:t>
      </w:r>
      <w:r>
        <w:rPr>
          <w:rFonts w:ascii="SimSun" w:eastAsia="SimSun" w:hAnsi="SimSun" w:cs="SimSun"/>
          <w:kern w:val="0"/>
          <w:szCs w:val="21"/>
        </w:rPr>
        <w:t>为赛事主旨，以专业比赛和群众性体育活动相结合为比赛形式，以普及登山和山地户外运动、展示湖南名山的魅力、宣传生态环境保护、推动风景名胜区可持续发展为主要目的。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w:t>
      </w:r>
      <w:r>
        <w:rPr>
          <w:rFonts w:ascii="SimSun" w:eastAsia="SimSun" w:hAnsi="SimSun" w:cs="SimSun"/>
          <w:kern w:val="0"/>
          <w:szCs w:val="21"/>
        </w:rPr>
        <w:t>“</w:t>
      </w:r>
      <w:r>
        <w:rPr>
          <w:rFonts w:ascii="SimSun" w:eastAsia="SimSun" w:hAnsi="SimSun" w:cs="SimSun"/>
          <w:kern w:val="0"/>
          <w:szCs w:val="21"/>
        </w:rPr>
        <w:t>巅峰湖南</w:t>
      </w:r>
      <w:r>
        <w:rPr>
          <w:rFonts w:ascii="SimSun" w:eastAsia="SimSun" w:hAnsi="SimSun" w:cs="SimSun"/>
          <w:kern w:val="0"/>
          <w:szCs w:val="21"/>
        </w:rPr>
        <w:t>•</w:t>
      </w:r>
      <w:r>
        <w:rPr>
          <w:rFonts w:ascii="Times New Roman" w:eastAsia="Times New Roman" w:hAnsi="Times New Roman" w:cs="Times New Roman"/>
          <w:kern w:val="0"/>
          <w:szCs w:val="21"/>
        </w:rPr>
        <w:t>2019</w:t>
      </w:r>
      <w:r>
        <w:rPr>
          <w:rFonts w:ascii="SimSun" w:eastAsia="SimSun" w:hAnsi="SimSun" w:cs="SimSun"/>
          <w:kern w:val="0"/>
          <w:szCs w:val="21"/>
        </w:rPr>
        <w:t>”</w:t>
      </w:r>
      <w:r>
        <w:rPr>
          <w:rFonts w:ascii="SimSun" w:eastAsia="SimSun" w:hAnsi="SimSun" w:cs="SimSun"/>
          <w:kern w:val="0"/>
          <w:szCs w:val="21"/>
        </w:rPr>
        <w:t>六大名山登山赛（东安舜皇山站）越野登山组路线及舜皇山局部等高线地形图。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051EDB" w:rsidRPr="00A96452">
        <w:rPr>
          <w:rFonts w:ascii="Times New Roman" w:eastAsia="Times New Roman" w:hAnsi="Times New Roman" w:cs="Times New Roman"/>
          <w:kern w:val="0"/>
          <w:sz w:val="24"/>
          <w:szCs w:val="24"/>
        </w:rPr>
        <w:lastRenderedPageBreak/>
        <w:pict>
          <v:shape id="_x0000_i1032" type="#_x0000_t75" style="width:326.25pt;height:316.5pt">
            <v:imagedata r:id="rId18"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）图示地区的主要地形类型为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）越野登山组从公园正大门出发，沿紫溪河畔的公路到达老山界。判断紫溪河的大致流向为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）越野登山组从老山界向陆公亭攀登，经过的地形部位名称为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（填</w:t>
      </w:r>
      <w:r>
        <w:rPr>
          <w:rFonts w:ascii="SimSun" w:eastAsia="SimSun" w:hAnsi="SimSun" w:cs="SimSun"/>
          <w:kern w:val="0"/>
          <w:szCs w:val="21"/>
        </w:rPr>
        <w:t>“</w:t>
      </w:r>
      <w:r>
        <w:rPr>
          <w:rFonts w:ascii="SimSun" w:eastAsia="SimSun" w:hAnsi="SimSun" w:cs="SimSun"/>
          <w:kern w:val="0"/>
          <w:szCs w:val="21"/>
        </w:rPr>
        <w:t>山谷</w:t>
      </w:r>
      <w:r>
        <w:rPr>
          <w:rFonts w:ascii="SimSun" w:eastAsia="SimSun" w:hAnsi="SimSun" w:cs="SimSun"/>
          <w:kern w:val="0"/>
          <w:szCs w:val="21"/>
        </w:rPr>
        <w:t>”</w:t>
      </w:r>
      <w:r>
        <w:rPr>
          <w:rFonts w:ascii="SimSun" w:eastAsia="SimSun" w:hAnsi="SimSun" w:cs="SimSun"/>
          <w:kern w:val="0"/>
          <w:szCs w:val="21"/>
        </w:rPr>
        <w:t>或</w:t>
      </w:r>
      <w:r>
        <w:rPr>
          <w:rFonts w:ascii="SimSun" w:eastAsia="SimSun" w:hAnsi="SimSun" w:cs="SimSun"/>
          <w:kern w:val="0"/>
          <w:szCs w:val="21"/>
        </w:rPr>
        <w:t>“</w:t>
      </w:r>
      <w:r>
        <w:rPr>
          <w:rFonts w:ascii="SimSun" w:eastAsia="SimSun" w:hAnsi="SimSun" w:cs="SimSun"/>
          <w:kern w:val="0"/>
          <w:szCs w:val="21"/>
        </w:rPr>
        <w:t>山脊</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）越野登山组从陆公亭返回老山界，再经过小坳、盘古堂，到达比赛终点（公园正大门）。盘古堂的海拔为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）从保护生态环境的角度，说明在登山和山地户外活动中应该注意的事项。（至少列举两条）</w:t>
      </w:r>
      <w:bookmarkEnd w:id="7"/>
    </w:p>
    <w:p w:rsidR="00A96452" w:rsidRDefault="005563B1">
      <w:pPr>
        <w:spacing w:line="360" w:lineRule="auto"/>
        <w:ind w:left="420"/>
        <w:textAlignment w:val="center"/>
      </w:pPr>
      <w:r>
        <w:rPr>
          <w:rFonts w:ascii="Times New Roman" w:eastAsia="Times New Roman" w:hAnsi="Times New Roman" w:cs="Times New Roman"/>
          <w:sz w:val="24"/>
        </w:rPr>
        <w:t xml:space="preserve">14.  </w:t>
      </w:r>
      <w:bookmarkStart w:id="8" w:name="b63ed1af-02b2-4c01-bc0b-7ed2579374fd"/>
      <w:r>
        <w:rPr>
          <w:rFonts w:ascii="Times New Roman" w:eastAsia="Times New Roman" w:hAnsi="Times New Roman" w:cs="Times New Roman"/>
          <w:kern w:val="0"/>
          <w:szCs w:val="21"/>
        </w:rPr>
        <w:t>2022-2023</w:t>
      </w:r>
      <w:r>
        <w:rPr>
          <w:rFonts w:ascii="SimSun" w:eastAsia="SimSun" w:hAnsi="SimSun" w:cs="SimSun"/>
          <w:kern w:val="0"/>
          <w:szCs w:val="21"/>
        </w:rPr>
        <w:t>世界环球帆船赛于</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1</w:t>
      </w:r>
      <w:r>
        <w:rPr>
          <w:rFonts w:ascii="SimSun" w:eastAsia="SimSun" w:hAnsi="SimSun" w:cs="SimSun"/>
          <w:kern w:val="0"/>
          <w:szCs w:val="21"/>
        </w:rPr>
        <w:t>月</w:t>
      </w:r>
      <w:r>
        <w:rPr>
          <w:rFonts w:ascii="Times New Roman" w:eastAsia="Times New Roman" w:hAnsi="Times New Roman" w:cs="Times New Roman"/>
          <w:kern w:val="0"/>
          <w:szCs w:val="21"/>
        </w:rPr>
        <w:t>15</w:t>
      </w:r>
      <w:r>
        <w:rPr>
          <w:rFonts w:ascii="SimSun" w:eastAsia="SimSun" w:hAnsi="SimSun" w:cs="SimSun"/>
          <w:kern w:val="0"/>
          <w:szCs w:val="21"/>
        </w:rPr>
        <w:t>日在西班牙阿利坎特帆起航，将经佛得角、南非开普敦、巴西伊塔贾伊、美国纽波特、丹麦奥胡斯、德国基尔等地最终到达意大利地中海沿岸港口城市热那亚，全部赛程共计</w:t>
      </w:r>
      <w:r>
        <w:rPr>
          <w:rFonts w:ascii="Times New Roman" w:eastAsia="Times New Roman" w:hAnsi="Times New Roman" w:cs="Times New Roman"/>
          <w:kern w:val="0"/>
          <w:szCs w:val="21"/>
        </w:rPr>
        <w:t>180</w:t>
      </w:r>
      <w:r>
        <w:rPr>
          <w:rFonts w:ascii="SimSun" w:eastAsia="SimSun" w:hAnsi="SimSun" w:cs="SimSun"/>
          <w:kern w:val="0"/>
          <w:szCs w:val="21"/>
        </w:rPr>
        <w:t>天左右。读</w:t>
      </w:r>
      <w:r>
        <w:rPr>
          <w:rFonts w:ascii="Times New Roman" w:eastAsia="Times New Roman" w:hAnsi="Times New Roman" w:cs="Times New Roman"/>
          <w:kern w:val="0"/>
          <w:szCs w:val="21"/>
        </w:rPr>
        <w:t>2022-2023</w:t>
      </w:r>
      <w:r>
        <w:rPr>
          <w:rFonts w:ascii="SimSun" w:eastAsia="SimSun" w:hAnsi="SimSun" w:cs="SimSun"/>
          <w:kern w:val="0"/>
          <w:szCs w:val="21"/>
        </w:rPr>
        <w:t>世界环球帆船赛路线图，完成下列要求。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051EDB" w:rsidRPr="00A96452">
        <w:rPr>
          <w:rFonts w:ascii="Times New Roman" w:eastAsia="Times New Roman" w:hAnsi="Times New Roman" w:cs="Times New Roman"/>
          <w:kern w:val="0"/>
          <w:sz w:val="24"/>
          <w:szCs w:val="24"/>
        </w:rPr>
        <w:lastRenderedPageBreak/>
        <w:pict>
          <v:shape id="_x0000_i1033" type="#_x0000_t75" style="width:414pt;height:211.5pt">
            <v:imagedata r:id="rId19"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）西班牙的居民以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人种为主。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）从开普敦往东，帆船队将横穿</w:t>
      </w:r>
      <w:r>
        <w:rPr>
          <w:rFonts w:ascii="SimSun" w:eastAsia="SimSun" w:hAnsi="SimSun" w:cs="SimSun"/>
          <w:kern w:val="0"/>
          <w:szCs w:val="21"/>
        </w:rPr>
        <w:t>①</w:t>
      </w:r>
      <w:r>
        <w:rPr>
          <w:rFonts w:ascii="SimSun" w:eastAsia="SimSun" w:hAnsi="SimSun" w:cs="SimSun"/>
          <w:kern w:val="0"/>
          <w:szCs w:val="21"/>
        </w:rPr>
        <w:t>大洋和太平洋，到达</w:t>
      </w:r>
      <w:r>
        <w:rPr>
          <w:rFonts w:ascii="SimSun" w:eastAsia="SimSun" w:hAnsi="SimSun" w:cs="SimSun"/>
          <w:kern w:val="0"/>
          <w:szCs w:val="21"/>
        </w:rPr>
        <w:t>②</w:t>
      </w:r>
      <w:r>
        <w:rPr>
          <w:rFonts w:ascii="SimSun" w:eastAsia="SimSun" w:hAnsi="SimSun" w:cs="SimSun"/>
          <w:kern w:val="0"/>
          <w:szCs w:val="21"/>
        </w:rPr>
        <w:t>大洲的伊塔贾伊。</w:t>
      </w:r>
      <w:r>
        <w:rPr>
          <w:rFonts w:ascii="SimSun" w:eastAsia="SimSun" w:hAnsi="SimSun" w:cs="SimSun"/>
          <w:kern w:val="0"/>
          <w:szCs w:val="21"/>
        </w:rPr>
        <w:t>①</w:t>
      </w:r>
      <w:r>
        <w:rPr>
          <w:rFonts w:ascii="SimSun" w:eastAsia="SimSun" w:hAnsi="SimSun" w:cs="SimSun"/>
          <w:kern w:val="0"/>
          <w:szCs w:val="21"/>
        </w:rPr>
        <w:t>大洋为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__</w:t>
      </w:r>
      <w:r>
        <w:rPr>
          <w:rFonts w:ascii="Times New Roman" w:eastAsia="Times New Roman" w:hAnsi="Times New Roman" w:cs="Times New Roman"/>
          <w:kern w:val="0"/>
          <w:szCs w:val="21"/>
        </w:rPr>
        <w:t xml:space="preserve">____ </w:t>
      </w:r>
      <w:r>
        <w:rPr>
          <w:rFonts w:ascii="SimSun" w:eastAsia="SimSun" w:hAnsi="SimSun" w:cs="SimSun"/>
          <w:kern w:val="0"/>
          <w:szCs w:val="21"/>
        </w:rPr>
        <w:t>洋，</w:t>
      </w:r>
      <w:r>
        <w:rPr>
          <w:rFonts w:ascii="SimSun" w:eastAsia="SimSun" w:hAnsi="SimSun" w:cs="SimSun"/>
          <w:kern w:val="0"/>
          <w:szCs w:val="21"/>
        </w:rPr>
        <w:t>②</w:t>
      </w:r>
      <w:r>
        <w:rPr>
          <w:rFonts w:ascii="SimSun" w:eastAsia="SimSun" w:hAnsi="SimSun" w:cs="SimSun"/>
          <w:kern w:val="0"/>
          <w:szCs w:val="21"/>
        </w:rPr>
        <w:t>大洲为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）帆船队离开伊塔贾伊将往北穿越赤道，到达美国的纽波特市。按经济发展水平划分，美国属于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国家。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2022-2023</w:t>
      </w:r>
      <w:r>
        <w:rPr>
          <w:rFonts w:ascii="SimSun" w:eastAsia="SimSun" w:hAnsi="SimSun" w:cs="SimSun"/>
          <w:kern w:val="0"/>
          <w:szCs w:val="21"/>
        </w:rPr>
        <w:t>世界帆船赛的终点站是意大利热那亚，该地的气候类型为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气候。</w:t>
      </w:r>
      <w:bookmarkEnd w:id="8"/>
    </w:p>
    <w:p w:rsidR="00A96452" w:rsidRDefault="005563B1">
      <w:pPr>
        <w:spacing w:line="360" w:lineRule="auto"/>
        <w:ind w:left="420"/>
        <w:textAlignment w:val="center"/>
      </w:pPr>
      <w:r>
        <w:rPr>
          <w:rFonts w:ascii="Times New Roman" w:eastAsia="Times New Roman" w:hAnsi="Times New Roman" w:cs="Times New Roman"/>
          <w:sz w:val="24"/>
        </w:rPr>
        <w:t xml:space="preserve">15.  </w:t>
      </w:r>
      <w:bookmarkStart w:id="9" w:name="4d90ff04-55a4-4f3c-9f6f-2994f5cdc406"/>
      <w:r>
        <w:rPr>
          <w:rFonts w:ascii="SimSun" w:eastAsia="SimSun" w:hAnsi="SimSun" w:cs="SimSun"/>
          <w:kern w:val="0"/>
          <w:szCs w:val="21"/>
        </w:rPr>
        <w:t>中国疆域广大，是一个海陆兼备的发展中大国。维护领土主权和海洋权益，建设海洋强国，是中华民族永续发展，走向世界强国的必由之路。读中国疆域图，完成下列要求。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051EDB" w:rsidRPr="00A96452">
        <w:rPr>
          <w:rFonts w:ascii="Times New Roman" w:eastAsia="Times New Roman" w:hAnsi="Times New Roman" w:cs="Times New Roman"/>
          <w:kern w:val="0"/>
          <w:sz w:val="24"/>
          <w:szCs w:val="24"/>
        </w:rPr>
        <w:lastRenderedPageBreak/>
        <w:pict>
          <v:shape id="_x0000_i1034" type="#_x0000_t75" style="width:327pt;height:321.75pt">
            <v:imagedata r:id="rId20"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）中国疆域广大，领土最南端</w:t>
      </w:r>
      <w:r>
        <w:rPr>
          <w:rFonts w:ascii="SimSun" w:eastAsia="SimSun" w:hAnsi="SimSun" w:cs="SimSun"/>
          <w:kern w:val="0"/>
          <w:szCs w:val="21"/>
        </w:rPr>
        <w:t>①</w:t>
      </w:r>
      <w:r>
        <w:rPr>
          <w:rFonts w:ascii="SimSun" w:eastAsia="SimSun" w:hAnsi="SimSun" w:cs="SimSun"/>
          <w:kern w:val="0"/>
          <w:szCs w:val="21"/>
        </w:rPr>
        <w:t>的名称是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Cs w:val="21"/>
        </w:rPr>
        <w:t>4°N</w:t>
      </w:r>
      <w:r>
        <w:rPr>
          <w:rFonts w:ascii="SimSun" w:eastAsia="SimSun" w:hAnsi="SimSun" w:cs="SimSun"/>
          <w:kern w:val="0"/>
          <w:szCs w:val="21"/>
        </w:rPr>
        <w:t>附近）。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）中国陆地幅员辽阔，山川壮丽。河流</w:t>
      </w:r>
      <w:r>
        <w:rPr>
          <w:rFonts w:ascii="SimSun" w:eastAsia="SimSun" w:hAnsi="SimSun" w:cs="SimSun"/>
          <w:kern w:val="0"/>
          <w:szCs w:val="21"/>
        </w:rPr>
        <w:t>②</w:t>
      </w:r>
      <w:r>
        <w:rPr>
          <w:rFonts w:ascii="SimSun" w:eastAsia="SimSun" w:hAnsi="SimSun" w:cs="SimSun"/>
          <w:kern w:val="0"/>
          <w:szCs w:val="21"/>
        </w:rPr>
        <w:t>的名称是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）中国海岸线漫长，边缘海众多。海洋</w:t>
      </w:r>
      <w:r>
        <w:rPr>
          <w:rFonts w:ascii="SimSun" w:eastAsia="SimSun" w:hAnsi="SimSun" w:cs="SimSun"/>
          <w:kern w:val="0"/>
          <w:szCs w:val="21"/>
        </w:rPr>
        <w:t>③</w:t>
      </w:r>
      <w:r>
        <w:rPr>
          <w:rFonts w:ascii="SimSun" w:eastAsia="SimSun" w:hAnsi="SimSun" w:cs="SimSun"/>
          <w:kern w:val="0"/>
          <w:szCs w:val="21"/>
        </w:rPr>
        <w:t>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）中国拥有众多的良港及岛屿。岛屿</w:t>
      </w:r>
      <w:r>
        <w:rPr>
          <w:rFonts w:ascii="SimSun" w:eastAsia="SimSun" w:hAnsi="SimSun" w:cs="SimSun"/>
          <w:kern w:val="0"/>
          <w:szCs w:val="21"/>
        </w:rPr>
        <w:t>④</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）说出中国海陆兼备的地理条件对社会经济发展的重要意义。（至少列举两条）</w:t>
      </w:r>
      <w:bookmarkEnd w:id="9"/>
      <w:r>
        <w:br w:type="page"/>
      </w:r>
    </w:p>
    <w:p w:rsidR="00A96452" w:rsidRDefault="005563B1">
      <w:pPr>
        <w:spacing w:line="360" w:lineRule="auto"/>
        <w:ind w:left="420"/>
        <w:jc w:val="center"/>
        <w:textAlignment w:val="center"/>
      </w:pPr>
      <w:r>
        <w:rPr>
          <w:rFonts w:ascii="SimSun" w:eastAsia="SimSun" w:hAnsi="SimSun" w:cs="SimSun"/>
          <w:b/>
          <w:sz w:val="32"/>
        </w:rPr>
        <w:lastRenderedPageBreak/>
        <w:t>答案和解析</w:t>
      </w:r>
    </w:p>
    <w:p w:rsidR="00A96452" w:rsidRDefault="00A96452">
      <w:pPr>
        <w:spacing w:line="360" w:lineRule="auto"/>
        <w:textAlignment w:val="center"/>
      </w:pPr>
    </w:p>
    <w:p w:rsidR="00A96452" w:rsidRDefault="005563B1">
      <w:pPr>
        <w:spacing w:line="360" w:lineRule="auto"/>
        <w:textAlignment w:val="cente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rsidR="00A96452" w:rsidRDefault="005563B1">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解：读图可知，</w:t>
      </w:r>
      <w:r>
        <w:rPr>
          <w:rFonts w:ascii="Times New Roman" w:eastAsia="Times New Roman" w:hAnsi="Times New Roman" w:cs="Times New Roman"/>
          <w:kern w:val="0"/>
          <w:szCs w:val="21"/>
        </w:rPr>
        <w:t>A</w:t>
      </w:r>
      <w:r>
        <w:rPr>
          <w:rFonts w:ascii="SimSun" w:eastAsia="SimSun" w:hAnsi="SimSun" w:cs="SimSun"/>
          <w:kern w:val="0"/>
          <w:szCs w:val="21"/>
        </w:rPr>
        <w:t>表示的天气是晴，</w:t>
      </w:r>
      <w:r>
        <w:rPr>
          <w:rFonts w:ascii="Times New Roman" w:eastAsia="Times New Roman" w:hAnsi="Times New Roman" w:cs="Times New Roman"/>
          <w:kern w:val="0"/>
          <w:szCs w:val="21"/>
        </w:rPr>
        <w:t>B</w:t>
      </w:r>
      <w:r>
        <w:rPr>
          <w:rFonts w:ascii="SimSun" w:eastAsia="SimSun" w:hAnsi="SimSun" w:cs="SimSun"/>
          <w:kern w:val="0"/>
          <w:szCs w:val="21"/>
        </w:rPr>
        <w:t>表示的天气是雷雨，</w:t>
      </w:r>
      <w:r>
        <w:rPr>
          <w:rFonts w:ascii="Times New Roman" w:eastAsia="Times New Roman" w:hAnsi="Times New Roman" w:cs="Times New Roman"/>
          <w:kern w:val="0"/>
          <w:szCs w:val="21"/>
        </w:rPr>
        <w:t>C</w:t>
      </w:r>
      <w:r>
        <w:rPr>
          <w:rFonts w:ascii="SimSun" w:eastAsia="SimSun" w:hAnsi="SimSun" w:cs="SimSun"/>
          <w:kern w:val="0"/>
          <w:szCs w:val="21"/>
        </w:rPr>
        <w:t>表示的天气是雾，</w:t>
      </w:r>
      <w:r>
        <w:rPr>
          <w:rFonts w:ascii="Times New Roman" w:eastAsia="Times New Roman" w:hAnsi="Times New Roman" w:cs="Times New Roman"/>
          <w:kern w:val="0"/>
          <w:szCs w:val="21"/>
        </w:rPr>
        <w:t>D</w:t>
      </w:r>
      <w:r>
        <w:rPr>
          <w:rFonts w:ascii="SimSun" w:eastAsia="SimSun" w:hAnsi="SimSun" w:cs="SimSun"/>
          <w:kern w:val="0"/>
          <w:szCs w:val="21"/>
        </w:rPr>
        <w:t>表示的天气是霜冻，最适合龙舟赛的是晴天。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在天气预报图上，我们可以看到一些符号，这些符号都是用来表示天气状况的，他</w:t>
      </w:r>
      <w:r>
        <w:rPr>
          <w:rFonts w:ascii="SimSun" w:eastAsia="SimSun" w:hAnsi="SimSun" w:cs="SimSun"/>
          <w:kern w:val="0"/>
          <w:szCs w:val="21"/>
        </w:rPr>
        <w:t>们都有特定的含义。我们只有认识各种天气符号，才能看懂天气预报，才能为我们的生活和生产服务。</w:t>
      </w:r>
      <w:r>
        <w:rPr>
          <w:rFonts w:ascii="SimSun" w:eastAsia="SimSun" w:hAnsi="SimSun" w:cs="SimSun"/>
          <w:kern w:val="0"/>
          <w:szCs w:val="21"/>
        </w:rPr>
        <w:br/>
      </w:r>
      <w:r>
        <w:rPr>
          <w:rFonts w:ascii="SimSun" w:eastAsia="SimSun" w:hAnsi="SimSun" w:cs="SimSun"/>
          <w:kern w:val="0"/>
          <w:szCs w:val="21"/>
        </w:rPr>
        <w:t>本题主要考查常用的天气预报符号的解读，牢记即可。</w:t>
      </w:r>
      <w:r>
        <w:rPr>
          <w:rFonts w:ascii="SimSun" w:eastAsia="SimSun" w:hAnsi="SimSun" w:cs="SimSun"/>
          <w:kern w:val="0"/>
          <w:szCs w:val="21"/>
        </w:rPr>
        <w:br/>
      </w:r>
    </w:p>
    <w:p w:rsidR="00A96452" w:rsidRDefault="005563B1">
      <w:pPr>
        <w:spacing w:line="360" w:lineRule="auto"/>
        <w:textAlignment w:val="cente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A96452" w:rsidRDefault="005563B1">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解：读图可知，南极东方站的属于冰原气候，全年酷寒干燥。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南极地区包括南极大陆及其沿海岛屿和陆缘冰，还包括南太平洋、南印度洋、南大西洋的一部分。南极大陆孤独地位于地球的最南端，南极大陆</w:t>
      </w:r>
      <w:r>
        <w:rPr>
          <w:rFonts w:ascii="Times New Roman" w:eastAsia="Times New Roman" w:hAnsi="Times New Roman" w:cs="Times New Roman"/>
          <w:kern w:val="0"/>
          <w:szCs w:val="21"/>
        </w:rPr>
        <w:t>95%</w:t>
      </w:r>
      <w:r>
        <w:rPr>
          <w:rFonts w:ascii="SimSun" w:eastAsia="SimSun" w:hAnsi="SimSun" w:cs="SimSun"/>
          <w:kern w:val="0"/>
          <w:szCs w:val="21"/>
        </w:rPr>
        <w:t>以上的面积为厚度极高的冰雪所覆盖，素有</w:t>
      </w:r>
      <w:r>
        <w:rPr>
          <w:rFonts w:ascii="SimSun" w:eastAsia="SimSun" w:hAnsi="SimSun" w:cs="SimSun"/>
          <w:kern w:val="0"/>
          <w:szCs w:val="21"/>
        </w:rPr>
        <w:t>“</w:t>
      </w:r>
      <w:r>
        <w:rPr>
          <w:rFonts w:ascii="SimSun" w:eastAsia="SimSun" w:hAnsi="SimSun" w:cs="SimSun"/>
          <w:kern w:val="0"/>
          <w:szCs w:val="21"/>
        </w:rPr>
        <w:t>白色大陆</w:t>
      </w:r>
      <w:r>
        <w:rPr>
          <w:rFonts w:ascii="SimSun" w:eastAsia="SimSun" w:hAnsi="SimSun" w:cs="SimSun"/>
          <w:kern w:val="0"/>
          <w:szCs w:val="21"/>
        </w:rPr>
        <w:t>”</w:t>
      </w:r>
      <w:r>
        <w:rPr>
          <w:rFonts w:ascii="SimSun" w:eastAsia="SimSun" w:hAnsi="SimSun" w:cs="SimSun"/>
          <w:kern w:val="0"/>
          <w:szCs w:val="21"/>
        </w:rPr>
        <w:t>之称。</w:t>
      </w:r>
      <w:r>
        <w:rPr>
          <w:rFonts w:ascii="SimSun" w:eastAsia="SimSun" w:hAnsi="SimSun" w:cs="SimSun"/>
          <w:kern w:val="0"/>
          <w:szCs w:val="21"/>
        </w:rPr>
        <w:br/>
      </w:r>
      <w:r>
        <w:rPr>
          <w:rFonts w:ascii="SimSun" w:eastAsia="SimSun" w:hAnsi="SimSun" w:cs="SimSun"/>
          <w:kern w:val="0"/>
          <w:szCs w:val="21"/>
        </w:rPr>
        <w:t>本题考查南极地区的气候，读图解答即可。</w:t>
      </w:r>
      <w:r>
        <w:rPr>
          <w:rFonts w:ascii="SimSun" w:eastAsia="SimSun" w:hAnsi="SimSun" w:cs="SimSun"/>
          <w:kern w:val="0"/>
          <w:szCs w:val="21"/>
        </w:rPr>
        <w:br/>
      </w:r>
      <w:r>
        <w:rPr>
          <w:rFonts w:ascii="SimSun" w:eastAsia="SimSun" w:hAnsi="SimSun" w:cs="SimSun"/>
          <w:kern w:val="0"/>
          <w:szCs w:val="21"/>
        </w:rPr>
        <w:t>解：南极地区气候特点是酷寒、烈风和干燥。南极温室建筑采用高脚设计的主要原因是减少地面降温影响，保持室内温度，减少酷寒对蔬菜的影响，同时南极大陆冰雪覆盖度高且风大，经常大风吹雪现象，离地面较高，减少积雪堆积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南极地区包括南极大陆及其沿海岛屿和陆缘冰，还包括南太平洋、南印度洋、南大西洋的一部分。南极大陆孤独地位于地球的最南端，南极大陆</w:t>
      </w:r>
      <w:r>
        <w:rPr>
          <w:rFonts w:ascii="Times New Roman" w:eastAsia="Times New Roman" w:hAnsi="Times New Roman" w:cs="Times New Roman"/>
          <w:kern w:val="0"/>
          <w:szCs w:val="21"/>
        </w:rPr>
        <w:t>95%</w:t>
      </w:r>
      <w:r>
        <w:rPr>
          <w:rFonts w:ascii="SimSun" w:eastAsia="SimSun" w:hAnsi="SimSun" w:cs="SimSun"/>
          <w:kern w:val="0"/>
          <w:szCs w:val="21"/>
        </w:rPr>
        <w:t>以上的面积为厚度极高的冰雪所覆盖，素有</w:t>
      </w:r>
      <w:r>
        <w:rPr>
          <w:rFonts w:ascii="SimSun" w:eastAsia="SimSun" w:hAnsi="SimSun" w:cs="SimSun"/>
          <w:kern w:val="0"/>
          <w:szCs w:val="21"/>
        </w:rPr>
        <w:t>“</w:t>
      </w:r>
      <w:r>
        <w:rPr>
          <w:rFonts w:ascii="SimSun" w:eastAsia="SimSun" w:hAnsi="SimSun" w:cs="SimSun"/>
          <w:kern w:val="0"/>
          <w:szCs w:val="21"/>
        </w:rPr>
        <w:t>冰雪高原</w:t>
      </w:r>
      <w:r>
        <w:rPr>
          <w:rFonts w:ascii="SimSun" w:eastAsia="SimSun" w:hAnsi="SimSun" w:cs="SimSun"/>
          <w:kern w:val="0"/>
          <w:szCs w:val="21"/>
        </w:rPr>
        <w:t>”</w:t>
      </w:r>
      <w:r>
        <w:rPr>
          <w:rFonts w:ascii="SimSun" w:eastAsia="SimSun" w:hAnsi="SimSun" w:cs="SimSun"/>
          <w:kern w:val="0"/>
          <w:szCs w:val="21"/>
        </w:rPr>
        <w:t>之称。它至今仍然没有常住居民。南极地区气候特点是酷寒、烈风和干燥。</w:t>
      </w:r>
      <w:r>
        <w:rPr>
          <w:rFonts w:ascii="SimSun" w:eastAsia="SimSun" w:hAnsi="SimSun" w:cs="SimSun"/>
          <w:kern w:val="0"/>
          <w:szCs w:val="21"/>
        </w:rPr>
        <w:br/>
      </w:r>
      <w:r>
        <w:rPr>
          <w:rFonts w:ascii="SimSun" w:eastAsia="SimSun" w:hAnsi="SimSun" w:cs="SimSun"/>
          <w:kern w:val="0"/>
          <w:szCs w:val="21"/>
        </w:rPr>
        <w:t>本题考查南极地区的自然环境特点，熟记</w:t>
      </w:r>
      <w:r>
        <w:rPr>
          <w:rFonts w:ascii="SimSun" w:eastAsia="SimSun" w:hAnsi="SimSun" w:cs="SimSun"/>
          <w:kern w:val="0"/>
          <w:szCs w:val="21"/>
        </w:rPr>
        <w:t>即可。</w:t>
      </w:r>
      <w:r>
        <w:rPr>
          <w:rFonts w:ascii="SimSun" w:eastAsia="SimSun" w:hAnsi="SimSun" w:cs="SimSun"/>
          <w:kern w:val="0"/>
          <w:szCs w:val="21"/>
        </w:rPr>
        <w:br/>
      </w:r>
    </w:p>
    <w:p w:rsidR="00A96452" w:rsidRDefault="005563B1">
      <w:pPr>
        <w:spacing w:line="360" w:lineRule="auto"/>
        <w:textAlignment w:val="center"/>
      </w:pPr>
      <w:r>
        <w:rPr>
          <w:rFonts w:ascii="Times New Roman" w:eastAsia="Times New Roman" w:hAnsi="Times New Roman" w:cs="Times New Roman"/>
          <w:color w:val="3333FF"/>
          <w:kern w:val="0"/>
          <w:sz w:val="24"/>
          <w:szCs w:val="24"/>
        </w:rPr>
        <w:t>4~5.</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A96452" w:rsidRDefault="005563B1">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解：埃及海陆兼备，法国地势东南高，西北低，甲河流为尼罗河，乙山脉为阿尔卑斯山脉。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法国是欧洲西部的一个大国，它西临大西洋，隔英吉利海峡和英国相望，它主要在北温带。法国地形以平原和丘陵为主，地势东南高，西北低。法国大西洋沿岸地区属于温带海洋性气候，盛产小麦；地中海沿岸地区属于地中海气候，其夏季炎热干燥，利于葡萄的生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埃及绝大部分位于非洲东北部，苏伊士运河东面的西奈半岛属于亚洲。埃及既是亚、非之间的陆上交通要冲，也是大西洋和印度洋之间的海上航线的捷径</w:t>
      </w:r>
      <w:r>
        <w:rPr>
          <w:rFonts w:ascii="SimSun" w:eastAsia="SimSun" w:hAnsi="SimSun" w:cs="SimSun"/>
          <w:kern w:val="0"/>
          <w:szCs w:val="21"/>
        </w:rPr>
        <w:t>，扼守着世界上重要的石油运输航线的咽喉，战略地位十分重要。埃及被北回归线穿过，其主要的气候类型为热带沙漠气候，气候干燥少雨。埃及的人口、城市、农业主要集中在尼罗河谷地和河口三角洲地区。</w:t>
      </w:r>
      <w:r>
        <w:rPr>
          <w:rFonts w:ascii="SimSun" w:eastAsia="SimSun" w:hAnsi="SimSun" w:cs="SimSun"/>
          <w:kern w:val="0"/>
          <w:szCs w:val="21"/>
        </w:rPr>
        <w:br/>
      </w:r>
      <w:r>
        <w:rPr>
          <w:rFonts w:ascii="SimSun" w:eastAsia="SimSun" w:hAnsi="SimSun" w:cs="SimSun"/>
          <w:kern w:val="0"/>
          <w:szCs w:val="21"/>
        </w:rPr>
        <w:t>本题主要考查法国和埃及的地理概况，结合所学知识点理解解答即可。</w:t>
      </w:r>
      <w:r>
        <w:rPr>
          <w:rFonts w:ascii="SimSun" w:eastAsia="SimSun" w:hAnsi="SimSun" w:cs="SimSun"/>
          <w:kern w:val="0"/>
          <w:szCs w:val="21"/>
        </w:rPr>
        <w:br/>
      </w:r>
      <w:r>
        <w:rPr>
          <w:rFonts w:ascii="SimSun" w:eastAsia="SimSun" w:hAnsi="SimSun" w:cs="SimSun"/>
          <w:kern w:val="0"/>
          <w:szCs w:val="21"/>
        </w:rPr>
        <w:t>解：法国通用法语，水稻不是两国主要的粮食作物，两国旅游业发达，法国居民多信仰基督教，埃及居民多信仰伊斯兰教。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法国是欧洲西部的一个大国，它西临大西洋，隔英吉利海峡和英国相望，它主要在北温带。法国地形以平原和丘陵为主，地势东南高，西北低。法国大西洋沿</w:t>
      </w:r>
      <w:r>
        <w:rPr>
          <w:rFonts w:ascii="SimSun" w:eastAsia="SimSun" w:hAnsi="SimSun" w:cs="SimSun"/>
          <w:kern w:val="0"/>
          <w:szCs w:val="21"/>
        </w:rPr>
        <w:t>岸地区属于温带海洋性气候，盛产小麦；地中海沿岸地区属于地中海气候，其夏季炎热干燥，利于葡萄的生长。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埃及绝大部分位于非洲东北部，苏伊士运河东面的西奈半岛属于亚洲。埃及既是亚、非之间的陆上交通要冲，也是大西洋和印度洋之间的海上航线的捷径，扼守着世界上重要的石油运输航线的咽喉，战略地位十分重要。埃及被北回归线穿过，其主要的气候类型为热带沙漠气候，气候干燥少雨。埃及的人口、城市、农业主要集中在尼罗河谷地和河口三角洲地区。</w:t>
      </w:r>
      <w:r>
        <w:rPr>
          <w:rFonts w:ascii="SimSun" w:eastAsia="SimSun" w:hAnsi="SimSun" w:cs="SimSun"/>
          <w:kern w:val="0"/>
          <w:szCs w:val="21"/>
        </w:rPr>
        <w:br/>
      </w:r>
      <w:r>
        <w:rPr>
          <w:rFonts w:ascii="SimSun" w:eastAsia="SimSun" w:hAnsi="SimSun" w:cs="SimSun"/>
          <w:kern w:val="0"/>
          <w:szCs w:val="21"/>
        </w:rPr>
        <w:t>本题主要考查法国和埃及的地理特征，结合所学知识点理解解答即可。</w:t>
      </w:r>
      <w:r>
        <w:rPr>
          <w:rFonts w:ascii="SimSun" w:eastAsia="SimSun" w:hAnsi="SimSun" w:cs="SimSun"/>
          <w:kern w:val="0"/>
          <w:szCs w:val="21"/>
        </w:rPr>
        <w:br/>
      </w:r>
    </w:p>
    <w:p w:rsidR="00A96452" w:rsidRDefault="005563B1">
      <w:pPr>
        <w:spacing w:line="360" w:lineRule="auto"/>
        <w:textAlignment w:val="center"/>
      </w:pPr>
      <w:r>
        <w:rPr>
          <w:rFonts w:ascii="Times New Roman" w:eastAsia="Times New Roman" w:hAnsi="Times New Roman" w:cs="Times New Roman"/>
          <w:color w:val="3333FF"/>
          <w:kern w:val="0"/>
          <w:sz w:val="24"/>
          <w:szCs w:val="24"/>
        </w:rPr>
        <w:t>6~7.</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A96452" w:rsidRDefault="005563B1">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北京位于华北平原北部边缘，不临海，地形以平原为主，地势西北高、东南低；北京是我国的首都，是全国的政治中心、交通中心、教育中心、科研中心、文化中心和国际交往城市；北京是世界上拥有世界文化遗产最多的城市，包括故宫、长城、周口店</w:t>
      </w:r>
      <w:r>
        <w:rPr>
          <w:rFonts w:ascii="SimSun" w:eastAsia="SimSun" w:hAnsi="SimSun" w:cs="SimSun"/>
          <w:kern w:val="0"/>
          <w:szCs w:val="21"/>
        </w:rPr>
        <w:t>“</w:t>
      </w:r>
      <w:r>
        <w:rPr>
          <w:rFonts w:ascii="SimSun" w:eastAsia="SimSun" w:hAnsi="SimSun" w:cs="SimSun"/>
          <w:kern w:val="0"/>
          <w:szCs w:val="21"/>
        </w:rPr>
        <w:t>北京人</w:t>
      </w:r>
      <w:r>
        <w:rPr>
          <w:rFonts w:ascii="SimSun" w:eastAsia="SimSun" w:hAnsi="SimSun" w:cs="SimSun"/>
          <w:kern w:val="0"/>
          <w:szCs w:val="21"/>
        </w:rPr>
        <w:t>”</w:t>
      </w:r>
      <w:r>
        <w:rPr>
          <w:rFonts w:ascii="SimSun" w:eastAsia="SimSun" w:hAnsi="SimSun" w:cs="SimSun"/>
          <w:kern w:val="0"/>
          <w:szCs w:val="21"/>
        </w:rPr>
        <w:t>遗址、天坛、颐和园和十三陵等</w:t>
      </w:r>
      <w:r>
        <w:rPr>
          <w:rFonts w:ascii="Times New Roman" w:eastAsia="Times New Roman" w:hAnsi="Times New Roman" w:cs="Times New Roman"/>
          <w:kern w:val="0"/>
          <w:szCs w:val="21"/>
        </w:rPr>
        <w:t>6</w:t>
      </w:r>
      <w:r>
        <w:rPr>
          <w:rFonts w:ascii="SimSun" w:eastAsia="SimSun" w:hAnsi="SimSun" w:cs="SimSun"/>
          <w:kern w:val="0"/>
          <w:szCs w:val="21"/>
        </w:rPr>
        <w:t>处世界文化遗产；中关村是高新技术产业中心。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北京位于华北平原北缘，北部是燕山山脉，西部是太行山脉余脉西山。北京地势由西北向东南倾斜，主要河流有永定河、潮白河等，均属海河水系。</w:t>
      </w:r>
      <w:r>
        <w:rPr>
          <w:rFonts w:ascii="SimSun" w:eastAsia="SimSun" w:hAnsi="SimSun" w:cs="SimSun"/>
          <w:kern w:val="0"/>
          <w:szCs w:val="21"/>
        </w:rPr>
        <w:br/>
      </w:r>
      <w:r>
        <w:rPr>
          <w:rFonts w:ascii="SimSun" w:eastAsia="SimSun" w:hAnsi="SimSun" w:cs="SimSun"/>
          <w:kern w:val="0"/>
          <w:szCs w:val="21"/>
        </w:rPr>
        <w:t>本题主要考查北京市的地理概况，牢记知识点解答即可</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lastRenderedPageBreak/>
        <w:t>解：多用一次性餐具，浪费资源；在网上叫外卖，污染环境；洗漱后不拧紧水龙头，浪费水资源。这些行为，不符合</w:t>
      </w:r>
      <w:r>
        <w:rPr>
          <w:rFonts w:ascii="SimSun" w:eastAsia="SimSun" w:hAnsi="SimSun" w:cs="SimSun"/>
          <w:kern w:val="0"/>
          <w:szCs w:val="21"/>
        </w:rPr>
        <w:t>“</w:t>
      </w:r>
      <w:r>
        <w:rPr>
          <w:rFonts w:ascii="SimSun" w:eastAsia="SimSun" w:hAnsi="SimSun" w:cs="SimSun"/>
          <w:kern w:val="0"/>
          <w:szCs w:val="21"/>
        </w:rPr>
        <w:t>绿色低碳</w:t>
      </w:r>
      <w:r>
        <w:rPr>
          <w:rFonts w:ascii="SimSun" w:eastAsia="SimSun" w:hAnsi="SimSun" w:cs="SimSun"/>
          <w:kern w:val="0"/>
          <w:szCs w:val="21"/>
        </w:rPr>
        <w:t>”</w:t>
      </w:r>
      <w:r>
        <w:rPr>
          <w:rFonts w:ascii="SimSun" w:eastAsia="SimSun" w:hAnsi="SimSun" w:cs="SimSun"/>
          <w:kern w:val="0"/>
          <w:szCs w:val="21"/>
        </w:rPr>
        <w:t>生活理念；乘坐公共交通出行，符合低碳生活理念。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t>“</w:t>
      </w:r>
      <w:r>
        <w:rPr>
          <w:rFonts w:ascii="SimSun" w:eastAsia="SimSun" w:hAnsi="SimSun" w:cs="SimSun"/>
          <w:kern w:val="0"/>
          <w:szCs w:val="21"/>
        </w:rPr>
        <w:t>低碳生活</w:t>
      </w:r>
      <w:r>
        <w:rPr>
          <w:rFonts w:ascii="SimSun" w:eastAsia="SimSun" w:hAnsi="SimSun" w:cs="SimSun"/>
          <w:kern w:val="0"/>
          <w:szCs w:val="21"/>
        </w:rPr>
        <w:t>”</w:t>
      </w:r>
      <w:r>
        <w:rPr>
          <w:rFonts w:ascii="SimSun" w:eastAsia="SimSun" w:hAnsi="SimSun" w:cs="SimSun"/>
          <w:kern w:val="0"/>
          <w:szCs w:val="21"/>
        </w:rPr>
        <w:t>代表着更健康、更自然、更安全的生活，同时也是一种低成本、低代价的生活方式．指的是生活作息时所耗用的能量要尽量减少，特别是减少二氧化碳的排放量，减缓生态恶化；可以从节电、节能和回收等环节来改变生活细节。</w:t>
      </w:r>
      <w:r>
        <w:rPr>
          <w:rFonts w:ascii="SimSun" w:eastAsia="SimSun" w:hAnsi="SimSun" w:cs="SimSun"/>
          <w:kern w:val="0"/>
          <w:szCs w:val="21"/>
        </w:rPr>
        <w:br/>
      </w:r>
      <w:r>
        <w:rPr>
          <w:rFonts w:ascii="SimSun" w:eastAsia="SimSun" w:hAnsi="SimSun" w:cs="SimSun"/>
          <w:kern w:val="0"/>
          <w:szCs w:val="21"/>
        </w:rPr>
        <w:t>低碳生活理念已成为人们的共识，节能减排的措施和观念是地理考查的热点，要用低碳生活理念指导自己的活动，把节能减排的措施运</w:t>
      </w:r>
      <w:r>
        <w:rPr>
          <w:rFonts w:ascii="SimSun" w:eastAsia="SimSun" w:hAnsi="SimSun" w:cs="SimSun"/>
          <w:kern w:val="0"/>
          <w:szCs w:val="21"/>
        </w:rPr>
        <w:t>用到生产、生活中去。</w:t>
      </w:r>
      <w:r>
        <w:rPr>
          <w:rFonts w:ascii="SimSun" w:eastAsia="SimSun" w:hAnsi="SimSun" w:cs="SimSun"/>
          <w:kern w:val="0"/>
          <w:szCs w:val="21"/>
        </w:rPr>
        <w:br/>
      </w:r>
    </w:p>
    <w:p w:rsidR="00A96452" w:rsidRDefault="005563B1">
      <w:pPr>
        <w:spacing w:line="360" w:lineRule="auto"/>
        <w:textAlignment w:val="center"/>
      </w:pPr>
      <w:r>
        <w:rPr>
          <w:rFonts w:ascii="Times New Roman" w:eastAsia="Times New Roman" w:hAnsi="Times New Roman" w:cs="Times New Roman"/>
          <w:color w:val="3333FF"/>
          <w:kern w:val="0"/>
          <w:sz w:val="24"/>
          <w:szCs w:val="24"/>
        </w:rPr>
        <w:t>8~10.</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A96452" w:rsidRDefault="005563B1">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我国的耕地集中分布在东部湿润、半湿润区的平原和盆地。其中，北方平原广阔，耕地多，但热量较低，降水较少，耕地以旱地为主，主要种植小麦、玉米等；南方多丘陵、山地，但热量高，降水丰沛，耕地以水田为主，主要种植水稻等。读图可知，土地类型</w:t>
      </w:r>
      <w:r>
        <w:rPr>
          <w:rFonts w:ascii="SimSun" w:eastAsia="SimSun" w:hAnsi="SimSun" w:cs="SimSun"/>
          <w:kern w:val="0"/>
          <w:szCs w:val="21"/>
        </w:rPr>
        <w:t>①</w:t>
      </w:r>
      <w:r>
        <w:rPr>
          <w:rFonts w:ascii="SimSun" w:eastAsia="SimSun" w:hAnsi="SimSun" w:cs="SimSun"/>
          <w:kern w:val="0"/>
          <w:szCs w:val="21"/>
        </w:rPr>
        <w:t>水田，主要分布在我国的南方地区。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我国耕地主要分布在东部季风区的平原、盆地地区，这里地形平坦，土壤肥沃，西部耕地较少，而且分布零散。</w:t>
      </w:r>
      <w:r>
        <w:rPr>
          <w:rFonts w:ascii="SimSun" w:eastAsia="SimSun" w:hAnsi="SimSun" w:cs="SimSun"/>
          <w:kern w:val="0"/>
          <w:szCs w:val="21"/>
        </w:rPr>
        <w:br/>
      </w:r>
      <w:r>
        <w:rPr>
          <w:rFonts w:ascii="SimSun" w:eastAsia="SimSun" w:hAnsi="SimSun" w:cs="SimSun"/>
          <w:kern w:val="0"/>
          <w:szCs w:val="21"/>
        </w:rPr>
        <w:t>本题主要考查我国耕地的有关知识，要分析理解解答。</w:t>
      </w:r>
      <w:r>
        <w:rPr>
          <w:rFonts w:ascii="SimSun" w:eastAsia="SimSun" w:hAnsi="SimSun" w:cs="SimSun"/>
          <w:kern w:val="0"/>
          <w:szCs w:val="21"/>
        </w:rPr>
        <w:br/>
      </w:r>
      <w:r>
        <w:rPr>
          <w:rFonts w:ascii="SimSun" w:eastAsia="SimSun" w:hAnsi="SimSun" w:cs="SimSun"/>
          <w:kern w:val="0"/>
          <w:szCs w:val="21"/>
        </w:rPr>
        <w:t>解：读图可知，土地类型</w:t>
      </w:r>
      <w:r>
        <w:rPr>
          <w:rFonts w:ascii="SimSun" w:eastAsia="SimSun" w:hAnsi="SimSun" w:cs="SimSun"/>
          <w:kern w:val="0"/>
          <w:szCs w:val="21"/>
        </w:rPr>
        <w:t>②</w:t>
      </w:r>
      <w:r>
        <w:rPr>
          <w:rFonts w:ascii="SimSun" w:eastAsia="SimSun" w:hAnsi="SimSun" w:cs="SimSun"/>
          <w:kern w:val="0"/>
          <w:szCs w:val="21"/>
        </w:rPr>
        <w:t>是旱地，主要种植小麦、玉米、大豆等粮食作物，小麦的产量要高于玉米和大豆。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影响农业的因素有自然因素，包括光照、热量、水源、地形和土壤等。社会经济因素，包括市场需求、交通运输、技术水平、国家政策等。为充分利用条件，发展农业时应该遵循</w:t>
      </w:r>
      <w:r>
        <w:rPr>
          <w:rFonts w:ascii="SimSun" w:eastAsia="SimSun" w:hAnsi="SimSun" w:cs="SimSun"/>
          <w:kern w:val="0"/>
          <w:szCs w:val="21"/>
        </w:rPr>
        <w:t>“</w:t>
      </w:r>
      <w:r>
        <w:rPr>
          <w:rFonts w:ascii="SimSun" w:eastAsia="SimSun" w:hAnsi="SimSun" w:cs="SimSun"/>
          <w:kern w:val="0"/>
          <w:szCs w:val="21"/>
        </w:rPr>
        <w:t>因地制宜</w:t>
      </w:r>
      <w:r>
        <w:rPr>
          <w:rFonts w:ascii="SimSun" w:eastAsia="SimSun" w:hAnsi="SimSun" w:cs="SimSun"/>
          <w:kern w:val="0"/>
          <w:szCs w:val="21"/>
        </w:rPr>
        <w:t>”</w:t>
      </w:r>
      <w:r>
        <w:rPr>
          <w:rFonts w:ascii="SimSun" w:eastAsia="SimSun" w:hAnsi="SimSun" w:cs="SimSun"/>
          <w:kern w:val="0"/>
          <w:szCs w:val="21"/>
        </w:rPr>
        <w:t>的原则。</w:t>
      </w:r>
      <w:r>
        <w:rPr>
          <w:rFonts w:ascii="SimSun" w:eastAsia="SimSun" w:hAnsi="SimSun" w:cs="SimSun"/>
          <w:kern w:val="0"/>
          <w:szCs w:val="21"/>
        </w:rPr>
        <w:br/>
      </w:r>
      <w:r>
        <w:rPr>
          <w:rFonts w:ascii="SimSun" w:eastAsia="SimSun" w:hAnsi="SimSun" w:cs="SimSun"/>
          <w:kern w:val="0"/>
          <w:szCs w:val="21"/>
        </w:rPr>
        <w:t>本题主要考查我国粮食作物的分布，根据所学读图分析解答。</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解：我国山区面积广大，人均耕地面积少；土地生产力区域差异明显，可开垦的后备土地资源少；大力倡导在耕地上种植经济作物，增加农民收入会影响粮食安全；守住耕地红线，加强农</w:t>
      </w:r>
      <w:r>
        <w:rPr>
          <w:rFonts w:ascii="SimSun" w:eastAsia="SimSun" w:hAnsi="SimSun" w:cs="SimSun"/>
          <w:kern w:val="0"/>
          <w:szCs w:val="21"/>
        </w:rPr>
        <w:t>业水利建设，有利于保护耕地。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lastRenderedPageBreak/>
        <w:t>我国各类土地资源齐全，形成了耕地、林地、草地等多种土地类型。我国各类土地资源在土地资源总量中所占的比重是不同的，其中草地占的比重最大，耕地、林地所占比重相对偏小，后备土地资源不足，难以利用土地比重大。</w:t>
      </w:r>
      <w:r>
        <w:rPr>
          <w:rFonts w:ascii="SimSun" w:eastAsia="SimSun" w:hAnsi="SimSun" w:cs="SimSun"/>
          <w:kern w:val="0"/>
          <w:szCs w:val="21"/>
        </w:rPr>
        <w:br/>
      </w:r>
      <w:r>
        <w:rPr>
          <w:rFonts w:ascii="SimSun" w:eastAsia="SimSun" w:hAnsi="SimSun" w:cs="SimSun"/>
          <w:kern w:val="0"/>
          <w:szCs w:val="21"/>
        </w:rPr>
        <w:t>本题主要考查分析问题的能力，要分析理解解答。</w:t>
      </w:r>
      <w:r>
        <w:rPr>
          <w:rFonts w:ascii="SimSun" w:eastAsia="SimSun" w:hAnsi="SimSun" w:cs="SimSun"/>
          <w:kern w:val="0"/>
          <w:szCs w:val="21"/>
        </w:rPr>
        <w:br/>
      </w:r>
    </w:p>
    <w:p w:rsidR="00A96452" w:rsidRDefault="005563B1">
      <w:pPr>
        <w:spacing w:line="360" w:lineRule="auto"/>
        <w:textAlignment w:val="center"/>
      </w:pPr>
      <w:r>
        <w:rPr>
          <w:rFonts w:ascii="Times New Roman" w:eastAsia="Times New Roman" w:hAnsi="Times New Roman" w:cs="Times New Roman"/>
          <w:color w:val="3333FF"/>
          <w:kern w:val="0"/>
          <w:sz w:val="24"/>
          <w:szCs w:val="24"/>
        </w:rPr>
        <w:t>11~12.</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A96452" w:rsidRDefault="005563B1">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解：湘江发源于永州蓝山野狗岭，注入洞庭湖，又通过洞庭湖注入长江，最终流入海洋。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湘江注入洞庭湖后，流入长江干流，最终注入东海，属于外流河。</w:t>
      </w:r>
      <w:r>
        <w:rPr>
          <w:rFonts w:ascii="SimSun" w:eastAsia="SimSun" w:hAnsi="SimSun" w:cs="SimSun"/>
          <w:kern w:val="0"/>
          <w:szCs w:val="21"/>
        </w:rPr>
        <w:br/>
      </w:r>
      <w:r>
        <w:rPr>
          <w:rFonts w:ascii="SimSun" w:eastAsia="SimSun" w:hAnsi="SimSun" w:cs="SimSun"/>
          <w:kern w:val="0"/>
          <w:szCs w:val="21"/>
        </w:rPr>
        <w:t>该题考查湘江的发源地，识记即</w:t>
      </w:r>
      <w:r>
        <w:rPr>
          <w:rFonts w:ascii="SimSun" w:eastAsia="SimSun" w:hAnsi="SimSun" w:cs="SimSun"/>
          <w:kern w:val="0"/>
          <w:szCs w:val="21"/>
        </w:rPr>
        <w:t>可。</w:t>
      </w:r>
      <w:r>
        <w:rPr>
          <w:rFonts w:ascii="SimSun" w:eastAsia="SimSun" w:hAnsi="SimSun" w:cs="SimSun"/>
          <w:kern w:val="0"/>
          <w:szCs w:val="21"/>
        </w:rPr>
        <w:br/>
      </w:r>
      <w:r>
        <w:rPr>
          <w:rFonts w:ascii="SimSun" w:eastAsia="SimSun" w:hAnsi="SimSun" w:cs="SimSun"/>
          <w:kern w:val="0"/>
          <w:szCs w:val="21"/>
        </w:rPr>
        <w:t>解：湘江干流流经了永州、衡阳、岳阳、株洲、湘潭和长沙</w:t>
      </w:r>
      <w:r>
        <w:rPr>
          <w:rFonts w:ascii="Times New Roman" w:eastAsia="Times New Roman" w:hAnsi="Times New Roman" w:cs="Times New Roman"/>
          <w:kern w:val="0"/>
          <w:szCs w:val="21"/>
        </w:rPr>
        <w:t>6</w:t>
      </w:r>
      <w:r>
        <w:rPr>
          <w:rFonts w:ascii="SimSun" w:eastAsia="SimSun" w:hAnsi="SimSun" w:cs="SimSun"/>
          <w:kern w:val="0"/>
          <w:szCs w:val="21"/>
        </w:rPr>
        <w:t>个地级行政区，注入洞庭湖。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湘江是长江流域洞庭湖水系，是湖南省最大河流</w:t>
      </w:r>
      <w:r>
        <w:rPr>
          <w:rFonts w:ascii="SimSun" w:eastAsia="SimSun" w:hAnsi="SimSun" w:cs="SimSun"/>
          <w:kern w:val="0"/>
          <w:szCs w:val="21"/>
        </w:rPr>
        <w:br/>
      </w:r>
      <w:r>
        <w:rPr>
          <w:rFonts w:ascii="SimSun" w:eastAsia="SimSun" w:hAnsi="SimSun" w:cs="SimSun"/>
          <w:kern w:val="0"/>
          <w:szCs w:val="21"/>
        </w:rPr>
        <w:t>该题考查湘江的相关知识，识记即可。</w:t>
      </w:r>
      <w:r>
        <w:rPr>
          <w:rFonts w:ascii="SimSun" w:eastAsia="SimSun" w:hAnsi="SimSun" w:cs="SimSun"/>
          <w:kern w:val="0"/>
          <w:szCs w:val="21"/>
        </w:rPr>
        <w:br/>
      </w:r>
    </w:p>
    <w:p w:rsidR="00A96452" w:rsidRDefault="005563B1">
      <w:pPr>
        <w:spacing w:line="360" w:lineRule="auto"/>
        <w:textAlignment w:val="cente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SimSun" w:eastAsia="SimSun" w:hAnsi="SimSun" w:cs="SimSun"/>
          <w:kern w:val="0"/>
          <w:szCs w:val="21"/>
        </w:rPr>
        <w:t>山地</w:t>
      </w:r>
      <w:r>
        <w:rPr>
          <w:rFonts w:ascii="Times New Roman" w:eastAsia="Times New Roman" w:hAnsi="Times New Roman" w:cs="Times New Roman"/>
          <w:kern w:val="0"/>
          <w:szCs w:val="21"/>
        </w:rPr>
        <w:t xml:space="preserve">  </w:t>
      </w:r>
      <w:r>
        <w:rPr>
          <w:rFonts w:ascii="SimSun" w:eastAsia="SimSun" w:hAnsi="SimSun" w:cs="SimSun"/>
          <w:kern w:val="0"/>
          <w:szCs w:val="21"/>
        </w:rPr>
        <w:t>自西北流向东南</w:t>
      </w:r>
      <w:r>
        <w:rPr>
          <w:rFonts w:ascii="Times New Roman" w:eastAsia="Times New Roman" w:hAnsi="Times New Roman" w:cs="Times New Roman"/>
          <w:kern w:val="0"/>
          <w:szCs w:val="21"/>
        </w:rPr>
        <w:t xml:space="preserve">  </w:t>
      </w:r>
      <w:r>
        <w:rPr>
          <w:rFonts w:ascii="SimSun" w:eastAsia="SimSun" w:hAnsi="SimSun" w:cs="SimSun"/>
          <w:kern w:val="0"/>
          <w:szCs w:val="21"/>
        </w:rPr>
        <w:t>山谷</w:t>
      </w:r>
      <w:r>
        <w:rPr>
          <w:rFonts w:ascii="Times New Roman" w:eastAsia="Times New Roman" w:hAnsi="Times New Roman" w:cs="Times New Roman"/>
          <w:kern w:val="0"/>
          <w:szCs w:val="21"/>
        </w:rPr>
        <w:t>  700</w:t>
      </w:r>
      <w:r>
        <w:rPr>
          <w:rFonts w:ascii="SimSun" w:eastAsia="SimSun" w:hAnsi="SimSun" w:cs="SimSun"/>
          <w:kern w:val="0"/>
          <w:szCs w:val="21"/>
        </w:rPr>
        <w:t>～</w:t>
      </w:r>
      <w:r>
        <w:rPr>
          <w:rFonts w:ascii="Times New Roman" w:eastAsia="Times New Roman" w:hAnsi="Times New Roman" w:cs="Times New Roman"/>
          <w:kern w:val="0"/>
          <w:szCs w:val="21"/>
        </w:rPr>
        <w:t>740</w:t>
      </w:r>
    </w:p>
    <w:p w:rsidR="00A96452" w:rsidRDefault="005563B1">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）图示地区海拔高，坡度较陡，该地区的主要地形类型为山地。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）越野登山组从公园正大门出发，沿紫溪河畔的公路到达老山界。读图可得，紫溪河的大致流向为自西北流向东南。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）越野登山组从老山界向陆公亭攀登，经过的地形部位名称为山谷，该处等高线向海</w:t>
      </w:r>
      <w:r>
        <w:rPr>
          <w:rFonts w:ascii="SimSun" w:eastAsia="SimSun" w:hAnsi="SimSun" w:cs="SimSun"/>
          <w:kern w:val="0"/>
          <w:szCs w:val="21"/>
        </w:rPr>
        <w:t>拔高处凸出。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）读图可得，图中的等高距是</w:t>
      </w:r>
      <w:r>
        <w:rPr>
          <w:rFonts w:ascii="Times New Roman" w:eastAsia="Times New Roman" w:hAnsi="Times New Roman" w:cs="Times New Roman"/>
          <w:kern w:val="0"/>
          <w:szCs w:val="21"/>
        </w:rPr>
        <w:t>40</w:t>
      </w:r>
      <w:r>
        <w:rPr>
          <w:rFonts w:ascii="SimSun" w:eastAsia="SimSun" w:hAnsi="SimSun" w:cs="SimSun"/>
          <w:kern w:val="0"/>
          <w:szCs w:val="21"/>
        </w:rPr>
        <w:t>米，盘古堂的海拔为</w:t>
      </w:r>
      <w:r>
        <w:rPr>
          <w:rFonts w:ascii="Times New Roman" w:eastAsia="Times New Roman" w:hAnsi="Times New Roman" w:cs="Times New Roman"/>
          <w:kern w:val="0"/>
          <w:szCs w:val="21"/>
        </w:rPr>
        <w:t>700</w:t>
      </w:r>
      <w:r>
        <w:rPr>
          <w:rFonts w:ascii="SimSun" w:eastAsia="SimSun" w:hAnsi="SimSun" w:cs="SimSun"/>
          <w:kern w:val="0"/>
          <w:szCs w:val="21"/>
        </w:rPr>
        <w:t>～</w:t>
      </w:r>
      <w:r>
        <w:rPr>
          <w:rFonts w:ascii="Times New Roman" w:eastAsia="Times New Roman" w:hAnsi="Times New Roman" w:cs="Times New Roman"/>
          <w:kern w:val="0"/>
          <w:szCs w:val="21"/>
        </w:rPr>
        <w:t>740</w:t>
      </w:r>
      <w:r>
        <w:rPr>
          <w:rFonts w:ascii="SimSun" w:eastAsia="SimSun" w:hAnsi="SimSun" w:cs="SimSun"/>
          <w:kern w:val="0"/>
          <w:szCs w:val="21"/>
        </w:rPr>
        <w:t>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）从保护生态环境的角度来说在登山和山地户外活动中应该注意的事项有：不乱扔垃圾、不破坏花草树木等。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1</w:t>
      </w:r>
      <w:r>
        <w:rPr>
          <w:rFonts w:ascii="SimSun" w:eastAsia="SimSun" w:hAnsi="SimSun" w:cs="SimSun"/>
          <w:kern w:val="0"/>
          <w:szCs w:val="21"/>
        </w:rPr>
        <w:t>）山地；（</w:t>
      </w:r>
      <w:r>
        <w:rPr>
          <w:rFonts w:ascii="Times New Roman" w:eastAsia="Times New Roman" w:hAnsi="Times New Roman" w:cs="Times New Roman"/>
          <w:kern w:val="0"/>
          <w:szCs w:val="21"/>
        </w:rPr>
        <w:t>2</w:t>
      </w:r>
      <w:r>
        <w:rPr>
          <w:rFonts w:ascii="SimSun" w:eastAsia="SimSun" w:hAnsi="SimSun" w:cs="SimSun"/>
          <w:kern w:val="0"/>
          <w:szCs w:val="21"/>
        </w:rPr>
        <w:t>）自西北流向东南；（</w:t>
      </w:r>
      <w:r>
        <w:rPr>
          <w:rFonts w:ascii="Times New Roman" w:eastAsia="Times New Roman" w:hAnsi="Times New Roman" w:cs="Times New Roman"/>
          <w:kern w:val="0"/>
          <w:szCs w:val="21"/>
        </w:rPr>
        <w:t>3</w:t>
      </w:r>
      <w:r>
        <w:rPr>
          <w:rFonts w:ascii="SimSun" w:eastAsia="SimSun" w:hAnsi="SimSun" w:cs="SimSun"/>
          <w:kern w:val="0"/>
          <w:szCs w:val="21"/>
        </w:rPr>
        <w:t>）山谷；（</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700</w:t>
      </w:r>
      <w:r>
        <w:rPr>
          <w:rFonts w:ascii="SimSun" w:eastAsia="SimSun" w:hAnsi="SimSun" w:cs="SimSun"/>
          <w:kern w:val="0"/>
          <w:szCs w:val="21"/>
        </w:rPr>
        <w:t>～</w:t>
      </w:r>
      <w:r>
        <w:rPr>
          <w:rFonts w:ascii="Times New Roman" w:eastAsia="Times New Roman" w:hAnsi="Times New Roman" w:cs="Times New Roman"/>
          <w:kern w:val="0"/>
          <w:szCs w:val="21"/>
        </w:rPr>
        <w:t>740</w:t>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）不乱扔垃圾、不破坏花草树木等。</w:t>
      </w:r>
      <w:r>
        <w:rPr>
          <w:rFonts w:ascii="SimSun" w:eastAsia="SimSun" w:hAnsi="SimSun" w:cs="SimSun"/>
          <w:kern w:val="0"/>
          <w:szCs w:val="21"/>
        </w:rPr>
        <w:br/>
      </w:r>
      <w:r>
        <w:rPr>
          <w:rFonts w:ascii="SimSun" w:eastAsia="SimSun" w:hAnsi="SimSun" w:cs="SimSun"/>
          <w:kern w:val="0"/>
          <w:szCs w:val="21"/>
        </w:rPr>
        <w:t>在等高线地形图上，等高线闭合且等高线数值中间高，四周低则为山顶；两山顶之间相对低洼的部位为鞍部；等高线闭合且等高线数值中间低，四周高则为盆地；等高线向海拔低处凸为山脊；等高线向海拔高处凸为山谷，等高线重合的部位是陡崖。等高线密集，坡度陡，等高线稀疏，坡度缓。据图中信息解答。</w:t>
      </w:r>
      <w:r>
        <w:rPr>
          <w:rFonts w:ascii="SimSun" w:eastAsia="SimSun" w:hAnsi="SimSun" w:cs="SimSun"/>
          <w:kern w:val="0"/>
          <w:szCs w:val="21"/>
        </w:rPr>
        <w:br/>
      </w:r>
      <w:r>
        <w:rPr>
          <w:rFonts w:ascii="SimSun" w:eastAsia="SimSun" w:hAnsi="SimSun" w:cs="SimSun"/>
          <w:kern w:val="0"/>
          <w:szCs w:val="21"/>
        </w:rPr>
        <w:lastRenderedPageBreak/>
        <w:t>本题考查等高线地形图的判读，结合所学知识点读图理解解答即可。</w:t>
      </w:r>
      <w:r>
        <w:rPr>
          <w:rFonts w:ascii="SimSun" w:eastAsia="SimSun" w:hAnsi="SimSun" w:cs="SimSun"/>
          <w:kern w:val="0"/>
          <w:szCs w:val="21"/>
        </w:rPr>
        <w:br/>
      </w:r>
    </w:p>
    <w:p w:rsidR="00A96452" w:rsidRDefault="005563B1">
      <w:pPr>
        <w:spacing w:line="360" w:lineRule="auto"/>
        <w:textAlignment w:val="cente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SimSun" w:eastAsia="SimSun" w:hAnsi="SimSun" w:cs="SimSun"/>
          <w:kern w:val="0"/>
          <w:szCs w:val="21"/>
        </w:rPr>
        <w:t>白色</w:t>
      </w:r>
      <w:r>
        <w:rPr>
          <w:rFonts w:ascii="Times New Roman" w:eastAsia="Times New Roman" w:hAnsi="Times New Roman" w:cs="Times New Roman"/>
          <w:kern w:val="0"/>
          <w:szCs w:val="21"/>
        </w:rPr>
        <w:t xml:space="preserve">  </w:t>
      </w:r>
      <w:r>
        <w:rPr>
          <w:rFonts w:ascii="SimSun" w:eastAsia="SimSun" w:hAnsi="SimSun" w:cs="SimSun"/>
          <w:kern w:val="0"/>
          <w:szCs w:val="21"/>
        </w:rPr>
        <w:t>印度</w:t>
      </w:r>
      <w:r>
        <w:rPr>
          <w:rFonts w:ascii="Times New Roman" w:eastAsia="Times New Roman" w:hAnsi="Times New Roman" w:cs="Times New Roman"/>
          <w:kern w:val="0"/>
          <w:szCs w:val="21"/>
        </w:rPr>
        <w:t xml:space="preserve">  </w:t>
      </w:r>
      <w:r>
        <w:rPr>
          <w:rFonts w:ascii="SimSun" w:eastAsia="SimSun" w:hAnsi="SimSun" w:cs="SimSun"/>
          <w:kern w:val="0"/>
          <w:szCs w:val="21"/>
        </w:rPr>
        <w:t>南美</w:t>
      </w:r>
      <w:r>
        <w:rPr>
          <w:rFonts w:ascii="Times New Roman" w:eastAsia="Times New Roman" w:hAnsi="Times New Roman" w:cs="Times New Roman"/>
          <w:kern w:val="0"/>
          <w:szCs w:val="21"/>
        </w:rPr>
        <w:t xml:space="preserve">  </w:t>
      </w:r>
      <w:r>
        <w:rPr>
          <w:rFonts w:ascii="SimSun" w:eastAsia="SimSun" w:hAnsi="SimSun" w:cs="SimSun"/>
          <w:kern w:val="0"/>
          <w:szCs w:val="21"/>
        </w:rPr>
        <w:t>发达</w:t>
      </w:r>
      <w:r>
        <w:rPr>
          <w:rFonts w:ascii="Times New Roman" w:eastAsia="Times New Roman" w:hAnsi="Times New Roman" w:cs="Times New Roman"/>
          <w:kern w:val="0"/>
          <w:szCs w:val="21"/>
        </w:rPr>
        <w:t xml:space="preserve">  </w:t>
      </w:r>
      <w:r>
        <w:rPr>
          <w:rFonts w:ascii="SimSun" w:eastAsia="SimSun" w:hAnsi="SimSun" w:cs="SimSun"/>
          <w:kern w:val="0"/>
          <w:szCs w:val="21"/>
        </w:rPr>
        <w:t>地中海</w:t>
      </w:r>
    </w:p>
    <w:p w:rsidR="00A96452" w:rsidRDefault="005563B1">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解：读图分析可知：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）西班牙位于欧洲西部，以白色人种为主，使用英语。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）依据位置，</w:t>
      </w:r>
      <w:r>
        <w:rPr>
          <w:rFonts w:ascii="SimSun" w:eastAsia="SimSun" w:hAnsi="SimSun" w:cs="SimSun"/>
          <w:kern w:val="0"/>
          <w:szCs w:val="21"/>
        </w:rPr>
        <w:t>①</w:t>
      </w:r>
      <w:r>
        <w:rPr>
          <w:rFonts w:ascii="SimSun" w:eastAsia="SimSun" w:hAnsi="SimSun" w:cs="SimSun"/>
          <w:kern w:val="0"/>
          <w:szCs w:val="21"/>
        </w:rPr>
        <w:t>大洋为印度洋，</w:t>
      </w:r>
      <w:r>
        <w:rPr>
          <w:rFonts w:ascii="SimSun" w:eastAsia="SimSun" w:hAnsi="SimSun" w:cs="SimSun"/>
          <w:kern w:val="0"/>
          <w:szCs w:val="21"/>
        </w:rPr>
        <w:t>该大洋是世界上第三大洋，</w:t>
      </w:r>
      <w:r>
        <w:rPr>
          <w:rFonts w:ascii="SimSun" w:eastAsia="SimSun" w:hAnsi="SimSun" w:cs="SimSun"/>
          <w:kern w:val="0"/>
          <w:szCs w:val="21"/>
        </w:rPr>
        <w:t>②</w:t>
      </w:r>
      <w:r>
        <w:rPr>
          <w:rFonts w:ascii="SimSun" w:eastAsia="SimSun" w:hAnsi="SimSun" w:cs="SimSun"/>
          <w:kern w:val="0"/>
          <w:szCs w:val="21"/>
        </w:rPr>
        <w:t>大洲为南美洲，该大洲是世界上第四大洲。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）经济发展水平划分，美国经济发达，经济水平高，属于发达国家。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）意大利热那亚是地中海沿岸港口城市，该地的气候类型为地中海气候，该气候的特点是冬季温和多雨，夏季炎热干燥。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1</w:t>
      </w:r>
      <w:r>
        <w:rPr>
          <w:rFonts w:ascii="SimSun" w:eastAsia="SimSun" w:hAnsi="SimSun" w:cs="SimSun"/>
          <w:kern w:val="0"/>
          <w:szCs w:val="21"/>
        </w:rPr>
        <w:t>）白色；（</w:t>
      </w:r>
      <w:r>
        <w:rPr>
          <w:rFonts w:ascii="Times New Roman" w:eastAsia="Times New Roman" w:hAnsi="Times New Roman" w:cs="Times New Roman"/>
          <w:kern w:val="0"/>
          <w:szCs w:val="21"/>
        </w:rPr>
        <w:t>2</w:t>
      </w:r>
      <w:r>
        <w:rPr>
          <w:rFonts w:ascii="SimSun" w:eastAsia="SimSun" w:hAnsi="SimSun" w:cs="SimSun"/>
          <w:kern w:val="0"/>
          <w:szCs w:val="21"/>
        </w:rPr>
        <w:t>）印度；南美；（</w:t>
      </w:r>
      <w:r>
        <w:rPr>
          <w:rFonts w:ascii="Times New Roman" w:eastAsia="Times New Roman" w:hAnsi="Times New Roman" w:cs="Times New Roman"/>
          <w:kern w:val="0"/>
          <w:szCs w:val="21"/>
        </w:rPr>
        <w:t>3</w:t>
      </w:r>
      <w:r>
        <w:rPr>
          <w:rFonts w:ascii="SimSun" w:eastAsia="SimSun" w:hAnsi="SimSun" w:cs="SimSun"/>
          <w:kern w:val="0"/>
          <w:szCs w:val="21"/>
        </w:rPr>
        <w:t>）发达；（</w:t>
      </w:r>
      <w:r>
        <w:rPr>
          <w:rFonts w:ascii="Times New Roman" w:eastAsia="Times New Roman" w:hAnsi="Times New Roman" w:cs="Times New Roman"/>
          <w:kern w:val="0"/>
          <w:szCs w:val="21"/>
        </w:rPr>
        <w:t>4</w:t>
      </w:r>
      <w:r>
        <w:rPr>
          <w:rFonts w:ascii="SimSun" w:eastAsia="SimSun" w:hAnsi="SimSun" w:cs="SimSun"/>
          <w:kern w:val="0"/>
          <w:szCs w:val="21"/>
        </w:rPr>
        <w:t>）地中海。</w:t>
      </w:r>
      <w:r>
        <w:rPr>
          <w:rFonts w:ascii="SimSun" w:eastAsia="SimSun" w:hAnsi="SimSun" w:cs="SimSun"/>
          <w:kern w:val="0"/>
          <w:szCs w:val="21"/>
        </w:rPr>
        <w:br/>
      </w:r>
      <w:r>
        <w:rPr>
          <w:rFonts w:ascii="SimSun" w:eastAsia="SimSun" w:hAnsi="SimSun" w:cs="SimSun"/>
          <w:kern w:val="0"/>
          <w:szCs w:val="21"/>
        </w:rPr>
        <w:t>地球上的陆地被海洋分割成六个大块和许多小块，面积较大的陆地叫大陆，面积较小的陆地叫岛屿，大陆和它附近的岛屿合称大洲。全世界共有七大洲，按面积由大到小排列分别为：亚洲、非洲、北美洲、南美洲、南极洲</w:t>
      </w:r>
      <w:r>
        <w:rPr>
          <w:rFonts w:ascii="SimSun" w:eastAsia="SimSun" w:hAnsi="SimSun" w:cs="SimSun"/>
          <w:kern w:val="0"/>
          <w:szCs w:val="21"/>
        </w:rPr>
        <w:t>、欧洲和大洋洲，它们有的陆地相连，有的被海峡分开；地球上广阔的海洋连为一体，习惯上人们把大洋分为四大部分，分别命名为太平洋、大西洋、印度洋和北冰洋。</w:t>
      </w:r>
      <w:r>
        <w:rPr>
          <w:rFonts w:ascii="SimSun" w:eastAsia="SimSun" w:hAnsi="SimSun" w:cs="SimSun"/>
          <w:kern w:val="0"/>
          <w:szCs w:val="21"/>
        </w:rPr>
        <w:br/>
      </w:r>
      <w:r>
        <w:rPr>
          <w:rFonts w:ascii="SimSun" w:eastAsia="SimSun" w:hAnsi="SimSun" w:cs="SimSun"/>
          <w:kern w:val="0"/>
          <w:szCs w:val="21"/>
        </w:rPr>
        <w:t>本题考查世界的大洲、大洋的概况、人种的分布及气候分布等，读图理解解答即可。</w:t>
      </w:r>
      <w:r>
        <w:rPr>
          <w:rFonts w:ascii="SimSun" w:eastAsia="SimSun" w:hAnsi="SimSun" w:cs="SimSun"/>
          <w:kern w:val="0"/>
          <w:szCs w:val="21"/>
        </w:rPr>
        <w:br/>
      </w:r>
    </w:p>
    <w:p w:rsidR="00A96452" w:rsidRDefault="005563B1">
      <w:pPr>
        <w:spacing w:line="360" w:lineRule="auto"/>
        <w:textAlignment w:val="cente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SimSun" w:eastAsia="SimSun" w:hAnsi="SimSun" w:cs="SimSun"/>
          <w:kern w:val="0"/>
          <w:szCs w:val="21"/>
        </w:rPr>
        <w:t>曾母暗沙</w:t>
      </w:r>
      <w:r>
        <w:rPr>
          <w:rFonts w:ascii="Times New Roman" w:eastAsia="Times New Roman" w:hAnsi="Times New Roman" w:cs="Times New Roman"/>
          <w:kern w:val="0"/>
          <w:szCs w:val="21"/>
        </w:rPr>
        <w:t xml:space="preserve">  </w:t>
      </w:r>
      <w:r>
        <w:rPr>
          <w:rFonts w:ascii="SimSun" w:eastAsia="SimSun" w:hAnsi="SimSun" w:cs="SimSun"/>
          <w:kern w:val="0"/>
          <w:szCs w:val="21"/>
        </w:rPr>
        <w:t>长江</w:t>
      </w:r>
      <w:r>
        <w:rPr>
          <w:rFonts w:ascii="Times New Roman" w:eastAsia="Times New Roman" w:hAnsi="Times New Roman" w:cs="Times New Roman"/>
          <w:kern w:val="0"/>
          <w:szCs w:val="21"/>
        </w:rPr>
        <w:t xml:space="preserve">  </w:t>
      </w:r>
      <w:r>
        <w:rPr>
          <w:rFonts w:ascii="SimSun" w:eastAsia="SimSun" w:hAnsi="SimSun" w:cs="SimSun"/>
          <w:kern w:val="0"/>
          <w:szCs w:val="21"/>
        </w:rPr>
        <w:t>渤</w:t>
      </w:r>
      <w:r>
        <w:rPr>
          <w:rFonts w:ascii="Times New Roman" w:eastAsia="Times New Roman" w:hAnsi="Times New Roman" w:cs="Times New Roman"/>
          <w:kern w:val="0"/>
          <w:szCs w:val="21"/>
        </w:rPr>
        <w:t xml:space="preserve">  </w:t>
      </w:r>
      <w:r>
        <w:rPr>
          <w:rFonts w:ascii="SimSun" w:eastAsia="SimSun" w:hAnsi="SimSun" w:cs="SimSun"/>
          <w:kern w:val="0"/>
          <w:szCs w:val="21"/>
        </w:rPr>
        <w:t>台湾</w:t>
      </w:r>
    </w:p>
    <w:p w:rsidR="00A96452" w:rsidRDefault="005563B1">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解：读图可知，（</w:t>
      </w:r>
      <w:r>
        <w:rPr>
          <w:rFonts w:ascii="Times New Roman" w:eastAsia="Times New Roman" w:hAnsi="Times New Roman" w:cs="Times New Roman"/>
          <w:kern w:val="0"/>
          <w:szCs w:val="21"/>
        </w:rPr>
        <w:t>1</w:t>
      </w:r>
      <w:r>
        <w:rPr>
          <w:rFonts w:ascii="SimSun" w:eastAsia="SimSun" w:hAnsi="SimSun" w:cs="SimSun"/>
          <w:kern w:val="0"/>
          <w:szCs w:val="21"/>
        </w:rPr>
        <w:t>）三沙市位于南海，所属的省级行政区简称是海南省，三沙市管辖西沙群岛、中沙群岛、南沙群岛的岛礁及其海域，我国领土的最南端是位于南沙群岛约</w:t>
      </w:r>
      <w:r>
        <w:rPr>
          <w:rFonts w:ascii="Times New Roman" w:eastAsia="Times New Roman" w:hAnsi="Times New Roman" w:cs="Times New Roman"/>
          <w:kern w:val="0"/>
          <w:szCs w:val="21"/>
        </w:rPr>
        <w:t>4°N</w:t>
      </w:r>
      <w:r>
        <w:rPr>
          <w:rFonts w:ascii="SimSun" w:eastAsia="SimSun" w:hAnsi="SimSun" w:cs="SimSun"/>
          <w:kern w:val="0"/>
          <w:szCs w:val="21"/>
        </w:rPr>
        <w:t>的曾母暗沙。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）中国陆地幅员辽阔，山川壮丽。河流</w:t>
      </w:r>
      <w:r>
        <w:rPr>
          <w:rFonts w:ascii="SimSun" w:eastAsia="SimSun" w:hAnsi="SimSun" w:cs="SimSun"/>
          <w:kern w:val="0"/>
          <w:szCs w:val="21"/>
        </w:rPr>
        <w:t>②</w:t>
      </w:r>
      <w:r>
        <w:rPr>
          <w:rFonts w:ascii="SimSun" w:eastAsia="SimSun" w:hAnsi="SimSun" w:cs="SimSun"/>
          <w:kern w:val="0"/>
          <w:szCs w:val="21"/>
        </w:rPr>
        <w:t>的名称是长江。长江发源于</w:t>
      </w:r>
      <w:r>
        <w:rPr>
          <w:rFonts w:ascii="SimSun" w:eastAsia="SimSun" w:hAnsi="SimSun" w:cs="SimSun"/>
          <w:kern w:val="0"/>
          <w:szCs w:val="21"/>
        </w:rPr>
        <w:t>“</w:t>
      </w:r>
      <w:r>
        <w:rPr>
          <w:rFonts w:ascii="SimSun" w:eastAsia="SimSun" w:hAnsi="SimSun" w:cs="SimSun"/>
          <w:kern w:val="0"/>
          <w:szCs w:val="21"/>
        </w:rPr>
        <w:t>世界屋脊</w:t>
      </w:r>
      <w:r>
        <w:rPr>
          <w:rFonts w:ascii="SimSun" w:eastAsia="SimSun" w:hAnsi="SimSun" w:cs="SimSun"/>
          <w:kern w:val="0"/>
          <w:szCs w:val="21"/>
        </w:rPr>
        <w:t>”——</w:t>
      </w:r>
      <w:r>
        <w:rPr>
          <w:rFonts w:ascii="SimSun" w:eastAsia="SimSun" w:hAnsi="SimSun" w:cs="SimSun"/>
          <w:kern w:val="0"/>
          <w:szCs w:val="21"/>
        </w:rPr>
        <w:t>青藏高原的唐古拉山脉各拉丹冬峰西南侧。干流流经青海省、西藏自治区、四川省、云南省、重庆市、湖北省、湖南省、江西省、安徽省、江苏省、上海市共</w:t>
      </w:r>
      <w:r>
        <w:rPr>
          <w:rFonts w:ascii="Times New Roman" w:eastAsia="Times New Roman" w:hAnsi="Times New Roman" w:cs="Times New Roman"/>
          <w:kern w:val="0"/>
          <w:szCs w:val="21"/>
        </w:rPr>
        <w:t>11</w:t>
      </w:r>
      <w:r>
        <w:rPr>
          <w:rFonts w:ascii="SimSun" w:eastAsia="SimSun" w:hAnsi="SimSun" w:cs="SimSun"/>
          <w:kern w:val="0"/>
          <w:szCs w:val="21"/>
        </w:rPr>
        <w:t>个省级行政区（八省二市一区），于崇明岛以东注入东海，全长</w:t>
      </w:r>
      <w:r>
        <w:rPr>
          <w:rFonts w:ascii="Times New Roman" w:eastAsia="Times New Roman" w:hAnsi="Times New Roman" w:cs="Times New Roman"/>
          <w:kern w:val="0"/>
          <w:szCs w:val="21"/>
        </w:rPr>
        <w:t>6397</w:t>
      </w:r>
      <w:r>
        <w:rPr>
          <w:rFonts w:ascii="SimSun" w:eastAsia="SimSun" w:hAnsi="SimSun" w:cs="SimSun"/>
          <w:kern w:val="0"/>
          <w:szCs w:val="21"/>
        </w:rPr>
        <w:t>公里，在世界大河中长度仅次于非洲的尼罗河和南美洲的亚马孙河，居世界第三位。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）中国海岸线漫长，边缘海众多。海洋</w:t>
      </w:r>
      <w:r>
        <w:rPr>
          <w:rFonts w:ascii="SimSun" w:eastAsia="SimSun" w:hAnsi="SimSun" w:cs="SimSun"/>
          <w:kern w:val="0"/>
          <w:szCs w:val="21"/>
        </w:rPr>
        <w:t>③</w:t>
      </w:r>
      <w:r>
        <w:rPr>
          <w:rFonts w:ascii="SimSun" w:eastAsia="SimSun" w:hAnsi="SimSun" w:cs="SimSun"/>
          <w:kern w:val="0"/>
          <w:szCs w:val="21"/>
        </w:rPr>
        <w:t>为渤海。渤海是我国的内海，位于辽、冀、鲁、津三省一市间，东至辽东半岛南端，南至山东半岛北岸。</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）中国拥有众</w:t>
      </w:r>
      <w:r>
        <w:rPr>
          <w:rFonts w:ascii="SimSun" w:eastAsia="SimSun" w:hAnsi="SimSun" w:cs="SimSun"/>
          <w:kern w:val="0"/>
          <w:szCs w:val="21"/>
        </w:rPr>
        <w:t>多的良港及岛屿。岛屿</w:t>
      </w:r>
      <w:r>
        <w:rPr>
          <w:rFonts w:ascii="SimSun" w:eastAsia="SimSun" w:hAnsi="SimSun" w:cs="SimSun"/>
          <w:kern w:val="0"/>
          <w:szCs w:val="21"/>
        </w:rPr>
        <w:t>④</w:t>
      </w:r>
      <w:r>
        <w:rPr>
          <w:rFonts w:ascii="SimSun" w:eastAsia="SimSun" w:hAnsi="SimSun" w:cs="SimSun"/>
          <w:kern w:val="0"/>
          <w:szCs w:val="21"/>
        </w:rPr>
        <w:t>是台湾岛。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4</w:t>
      </w:r>
      <w:r>
        <w:rPr>
          <w:rFonts w:ascii="SimSun" w:eastAsia="SimSun" w:hAnsi="SimSun" w:cs="SimSun"/>
          <w:kern w:val="0"/>
          <w:szCs w:val="21"/>
        </w:rPr>
        <w:t>）中国海陆兼备的地理条件对社会经济发展的重要意义是：我国是海陆兼备的国家，对社会经济发展的重要意义在于：海岸线长，海洋面积大，有利于发展海洋运输，开发海洋资源，发展海洋事业；陆地面积大，陆上邻国多，可以合理布局工业、农业生产，发展对外贸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）曾母暗沙；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）长江；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）台湾；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）我国是海陆兼备的国家，对社会经济发展的重要意义在于：海岸线长，海洋面积大，有利于发展海洋运输，开发海洋资源，发展海洋事业；陆地面积大，陆上邻国</w:t>
      </w:r>
      <w:r>
        <w:rPr>
          <w:rFonts w:ascii="SimSun" w:eastAsia="SimSun" w:hAnsi="SimSun" w:cs="SimSun"/>
          <w:kern w:val="0"/>
          <w:szCs w:val="21"/>
        </w:rPr>
        <w:t>多，可以合理布局工业、农业生产，发展对外贸易。</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）我国的地理位置，从纬度位置看</w:t>
      </w:r>
      <w:r>
        <w:rPr>
          <w:rFonts w:ascii="Times New Roman" w:eastAsia="Times New Roman" w:hAnsi="Times New Roman" w:cs="Times New Roman"/>
          <w:kern w:val="0"/>
          <w:szCs w:val="21"/>
        </w:rPr>
        <w:t>--</w:t>
      </w:r>
      <w:r>
        <w:rPr>
          <w:rFonts w:ascii="SimSun" w:eastAsia="SimSun" w:hAnsi="SimSun" w:cs="SimSun"/>
          <w:kern w:val="0"/>
          <w:szCs w:val="21"/>
        </w:rPr>
        <w:t>我国领土南北跨纬度很广，大部分位于中纬度地区，属北温带，南部少数地区位于北回归线以南的热带，没有寒带，只有在高山地区才有终年冰雪带；从海陆位置看</w:t>
      </w:r>
      <w:r>
        <w:rPr>
          <w:rFonts w:ascii="Times New Roman" w:eastAsia="Times New Roman" w:hAnsi="Times New Roman" w:cs="Times New Roman"/>
          <w:kern w:val="0"/>
          <w:szCs w:val="21"/>
        </w:rPr>
        <w:t>--</w:t>
      </w:r>
      <w:r>
        <w:rPr>
          <w:rFonts w:ascii="SimSun" w:eastAsia="SimSun" w:hAnsi="SimSun" w:cs="SimSun"/>
          <w:kern w:val="0"/>
          <w:szCs w:val="21"/>
        </w:rPr>
        <w:t>我国位于世界最大的大陆</w:t>
      </w:r>
      <w:r>
        <w:rPr>
          <w:rFonts w:ascii="Times New Roman" w:eastAsia="Times New Roman" w:hAnsi="Times New Roman" w:cs="Times New Roman"/>
          <w:kern w:val="0"/>
          <w:szCs w:val="21"/>
        </w:rPr>
        <w:t>-</w:t>
      </w:r>
      <w:r>
        <w:rPr>
          <w:rFonts w:ascii="SimSun" w:eastAsia="SimSun" w:hAnsi="SimSun" w:cs="SimSun"/>
          <w:kern w:val="0"/>
          <w:szCs w:val="21"/>
        </w:rPr>
        <w:t>亚欧大陆的东部，西部深入亚欧大陆内部，与许多国家接壤；东部濒临世界上面积最大的大洋</w:t>
      </w:r>
      <w:r>
        <w:rPr>
          <w:rFonts w:ascii="Times New Roman" w:eastAsia="Times New Roman" w:hAnsi="Times New Roman" w:cs="Times New Roman"/>
          <w:kern w:val="0"/>
          <w:szCs w:val="21"/>
        </w:rPr>
        <w:t>--</w:t>
      </w:r>
      <w:r>
        <w:rPr>
          <w:rFonts w:ascii="SimSun" w:eastAsia="SimSun" w:hAnsi="SimSun" w:cs="SimSun"/>
          <w:kern w:val="0"/>
          <w:szCs w:val="21"/>
        </w:rPr>
        <w:t>太平洋，有众多的岛屿和港湾，是一个海陆兼备的国家。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）我国领土的四至点是：最北端</w:t>
      </w:r>
      <w:r>
        <w:rPr>
          <w:rFonts w:ascii="Times New Roman" w:eastAsia="Times New Roman" w:hAnsi="Times New Roman" w:cs="Times New Roman"/>
          <w:kern w:val="0"/>
          <w:szCs w:val="21"/>
        </w:rPr>
        <w:t>--</w:t>
      </w:r>
      <w:r>
        <w:rPr>
          <w:rFonts w:ascii="SimSun" w:eastAsia="SimSun" w:hAnsi="SimSun" w:cs="SimSun"/>
          <w:kern w:val="0"/>
          <w:szCs w:val="21"/>
        </w:rPr>
        <w:t>黑龙江省漠河县北端的黑龙江主航道中心线，</w:t>
      </w:r>
      <w:r>
        <w:rPr>
          <w:rFonts w:ascii="Times New Roman" w:eastAsia="Times New Roman" w:hAnsi="Times New Roman" w:cs="Times New Roman"/>
          <w:kern w:val="0"/>
          <w:szCs w:val="21"/>
        </w:rPr>
        <w:t>53°N</w:t>
      </w:r>
      <w:r>
        <w:rPr>
          <w:rFonts w:ascii="SimSun" w:eastAsia="SimSun" w:hAnsi="SimSun" w:cs="SimSun"/>
          <w:kern w:val="0"/>
          <w:szCs w:val="21"/>
        </w:rPr>
        <w:t>附近；最南端</w:t>
      </w:r>
      <w:r>
        <w:rPr>
          <w:rFonts w:ascii="Times New Roman" w:eastAsia="Times New Roman" w:hAnsi="Times New Roman" w:cs="Times New Roman"/>
          <w:kern w:val="0"/>
          <w:szCs w:val="21"/>
        </w:rPr>
        <w:t>--</w:t>
      </w:r>
      <w:r>
        <w:rPr>
          <w:rFonts w:ascii="SimSun" w:eastAsia="SimSun" w:hAnsi="SimSun" w:cs="SimSun"/>
          <w:kern w:val="0"/>
          <w:szCs w:val="21"/>
        </w:rPr>
        <w:t>曾母暗沙，</w:t>
      </w:r>
      <w:r>
        <w:rPr>
          <w:rFonts w:ascii="Times New Roman" w:eastAsia="Times New Roman" w:hAnsi="Times New Roman" w:cs="Times New Roman"/>
          <w:kern w:val="0"/>
          <w:szCs w:val="21"/>
        </w:rPr>
        <w:t>4°</w:t>
      </w:r>
      <w:r>
        <w:rPr>
          <w:rFonts w:ascii="Times New Roman" w:eastAsia="Times New Roman" w:hAnsi="Times New Roman" w:cs="Times New Roman"/>
          <w:kern w:val="0"/>
          <w:szCs w:val="21"/>
        </w:rPr>
        <w:t>N</w:t>
      </w:r>
      <w:r>
        <w:rPr>
          <w:rFonts w:ascii="SimSun" w:eastAsia="SimSun" w:hAnsi="SimSun" w:cs="SimSun"/>
          <w:kern w:val="0"/>
          <w:szCs w:val="21"/>
        </w:rPr>
        <w:t>附近；最西端</w:t>
      </w:r>
      <w:r>
        <w:rPr>
          <w:rFonts w:ascii="Times New Roman" w:eastAsia="Times New Roman" w:hAnsi="Times New Roman" w:cs="Times New Roman"/>
          <w:kern w:val="0"/>
          <w:szCs w:val="21"/>
        </w:rPr>
        <w:t>--</w:t>
      </w:r>
      <w:r>
        <w:rPr>
          <w:rFonts w:ascii="SimSun" w:eastAsia="SimSun" w:hAnsi="SimSun" w:cs="SimSun"/>
          <w:kern w:val="0"/>
          <w:szCs w:val="21"/>
        </w:rPr>
        <w:t>帕米尔高原，</w:t>
      </w:r>
      <w:r>
        <w:rPr>
          <w:rFonts w:ascii="Times New Roman" w:eastAsia="Times New Roman" w:hAnsi="Times New Roman" w:cs="Times New Roman"/>
          <w:kern w:val="0"/>
          <w:szCs w:val="21"/>
        </w:rPr>
        <w:t>73°E</w:t>
      </w:r>
      <w:r>
        <w:rPr>
          <w:rFonts w:ascii="SimSun" w:eastAsia="SimSun" w:hAnsi="SimSun" w:cs="SimSun"/>
          <w:kern w:val="0"/>
          <w:szCs w:val="21"/>
        </w:rPr>
        <w:t>附近；最东端</w:t>
      </w:r>
      <w:r>
        <w:rPr>
          <w:rFonts w:ascii="Times New Roman" w:eastAsia="Times New Roman" w:hAnsi="Times New Roman" w:cs="Times New Roman"/>
          <w:kern w:val="0"/>
          <w:szCs w:val="21"/>
        </w:rPr>
        <w:t>--</w:t>
      </w:r>
      <w:r>
        <w:rPr>
          <w:rFonts w:ascii="SimSun" w:eastAsia="SimSun" w:hAnsi="SimSun" w:cs="SimSun"/>
          <w:kern w:val="0"/>
          <w:szCs w:val="21"/>
        </w:rPr>
        <w:t>黑龙江与乌苏里江主航道中心线的汇合处，</w:t>
      </w:r>
      <w:r>
        <w:rPr>
          <w:rFonts w:ascii="Times New Roman" w:eastAsia="Times New Roman" w:hAnsi="Times New Roman" w:cs="Times New Roman"/>
          <w:kern w:val="0"/>
          <w:szCs w:val="21"/>
        </w:rPr>
        <w:t>135°E</w:t>
      </w:r>
      <w:r>
        <w:rPr>
          <w:rFonts w:ascii="SimSun" w:eastAsia="SimSun" w:hAnsi="SimSun" w:cs="SimSun"/>
          <w:kern w:val="0"/>
          <w:szCs w:val="21"/>
        </w:rPr>
        <w:t>附近。</w:t>
      </w:r>
      <w:r>
        <w:rPr>
          <w:rFonts w:ascii="SimSun" w:eastAsia="SimSun" w:hAnsi="SimSun" w:cs="SimSun"/>
          <w:kern w:val="0"/>
          <w:szCs w:val="21"/>
        </w:rPr>
        <w:br/>
      </w:r>
      <w:r>
        <w:rPr>
          <w:rFonts w:ascii="SimSun" w:eastAsia="SimSun" w:hAnsi="SimSun" w:cs="SimSun"/>
          <w:kern w:val="0"/>
          <w:szCs w:val="21"/>
        </w:rPr>
        <w:t>本题考查我国的地理概况，读图理解解答即可。</w:t>
      </w:r>
      <w:r>
        <w:rPr>
          <w:rFonts w:ascii="SimSun" w:eastAsia="SimSun" w:hAnsi="SimSun" w:cs="SimSun"/>
          <w:kern w:val="0"/>
          <w:szCs w:val="21"/>
        </w:rPr>
        <w:br/>
      </w:r>
    </w:p>
    <w:sectPr w:rsidR="00A96452" w:rsidSect="00A96452">
      <w:headerReference w:type="even" r:id="rId21"/>
      <w:headerReference w:type="default" r:id="rId22"/>
      <w:footerReference w:type="even" r:id="rId23"/>
      <w:footerReference w:type="default" r:id="rId24"/>
      <w:headerReference w:type="first" r:id="rId25"/>
      <w:footerReference w:type="first" r:id="rId26"/>
      <w:pgSz w:w="11906" w:h="16838"/>
      <w:pgMar w:top="1440" w:right="1531" w:bottom="1440" w:left="1531" w:header="499" w:footer="499"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3B1" w:rsidRDefault="005563B1" w:rsidP="00A96452">
      <w:r>
        <w:separator/>
      </w:r>
    </w:p>
  </w:endnote>
  <w:endnote w:type="continuationSeparator" w:id="0">
    <w:p w:rsidR="005563B1" w:rsidRDefault="005563B1" w:rsidP="00A964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452" w:rsidRDefault="00A9645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452" w:rsidRDefault="005563B1">
    <w:pPr>
      <w:pStyle w:val="a4"/>
      <w:jc w:val="center"/>
    </w:pPr>
    <w:r>
      <w:rPr>
        <w:rFonts w:hint="eastAsia"/>
      </w:rPr>
      <w:t>第</w:t>
    </w:r>
    <w:r w:rsidR="00A96452">
      <w:fldChar w:fldCharType="begin"/>
    </w:r>
    <w:r>
      <w:instrText xml:space="preserve"> =</w:instrText>
    </w:r>
    <w:r w:rsidR="00A96452">
      <w:fldChar w:fldCharType="begin"/>
    </w:r>
    <w:r>
      <w:instrText xml:space="preserve">page  </w:instrText>
    </w:r>
    <w:r w:rsidR="00A96452">
      <w:fldChar w:fldCharType="separate"/>
    </w:r>
    <w:r w:rsidR="00051EDB">
      <w:rPr>
        <w:noProof/>
      </w:rPr>
      <w:instrText>1</w:instrText>
    </w:r>
    <w:r w:rsidR="00A96452">
      <w:fldChar w:fldCharType="end"/>
    </w:r>
    <w:r>
      <w:instrText xml:space="preserve"> </w:instrText>
    </w:r>
    <w:r w:rsidR="00A96452">
      <w:fldChar w:fldCharType="separate"/>
    </w:r>
    <w:r w:rsidR="00051EDB">
      <w:rPr>
        <w:noProof/>
      </w:rPr>
      <w:t>1</w:t>
    </w:r>
    <w:r w:rsidR="00A96452">
      <w:fldChar w:fldCharType="end"/>
    </w:r>
    <w:r>
      <w:rPr>
        <w:rFonts w:hint="eastAsia"/>
      </w:rPr>
      <w:t>页，共</w:t>
    </w:r>
    <w:r w:rsidR="00A96452">
      <w:fldChar w:fldCharType="begin"/>
    </w:r>
    <w:r>
      <w:instrText xml:space="preserve"> =</w:instrText>
    </w:r>
    <w:r w:rsidR="00A96452">
      <w:fldChar w:fldCharType="begin"/>
    </w:r>
    <w:r>
      <w:instrText xml:space="preserve">sectionpages  </w:instrText>
    </w:r>
    <w:r w:rsidR="00A96452">
      <w:fldChar w:fldCharType="separate"/>
    </w:r>
    <w:r w:rsidR="00051EDB">
      <w:rPr>
        <w:noProof/>
      </w:rPr>
      <w:instrText>13</w:instrText>
    </w:r>
    <w:r w:rsidR="00A96452">
      <w:fldChar w:fldCharType="end"/>
    </w:r>
    <w:r>
      <w:instrText xml:space="preserve"> </w:instrText>
    </w:r>
    <w:r w:rsidR="00A96452">
      <w:fldChar w:fldCharType="separate"/>
    </w:r>
    <w:r w:rsidR="00051EDB">
      <w:rPr>
        <w:noProof/>
      </w:rPr>
      <w:t>13</w:t>
    </w:r>
    <w:r w:rsidR="00A96452">
      <w:fldChar w:fldCharType="end"/>
    </w:r>
    <w:r>
      <w:rPr>
        <w:rFonts w:hint="eastAsia"/>
      </w:rPr>
      <w:t>页</w:t>
    </w:r>
  </w:p>
  <w:p w:rsidR="00A96452" w:rsidRDefault="00A9645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452" w:rsidRDefault="00A9645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3B1" w:rsidRDefault="005563B1" w:rsidP="00A96452">
      <w:r>
        <w:separator/>
      </w:r>
    </w:p>
  </w:footnote>
  <w:footnote w:type="continuationSeparator" w:id="0">
    <w:p w:rsidR="005563B1" w:rsidRDefault="005563B1" w:rsidP="00A964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452" w:rsidRDefault="00A96452">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452" w:rsidRDefault="00A96452">
    <w:pPr>
      <w:pStyle w:val="a5"/>
      <w:pBdr>
        <w:bottom w:val="none" w:sz="0"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452" w:rsidRDefault="00A9645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420" w:hanging="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defaultTabStop w:val="839"/>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DM1ZWE1MmUzZjk0ZDc0YjQ1N2M1MGI0Y2YxY2Q5ZjMifQ=="/>
  </w:docVars>
  <w:rsids>
    <w:rsidRoot w:val="00A96452"/>
    <w:rsid w:val="00051EDB"/>
    <w:rsid w:val="005563B1"/>
    <w:rsid w:val="00A964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452"/>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96452"/>
    <w:rPr>
      <w:sz w:val="18"/>
      <w:szCs w:val="18"/>
    </w:rPr>
  </w:style>
  <w:style w:type="paragraph" w:styleId="a4">
    <w:name w:val="footer"/>
    <w:basedOn w:val="a"/>
    <w:link w:val="Char0"/>
    <w:uiPriority w:val="99"/>
    <w:unhideWhenUsed/>
    <w:qFormat/>
    <w:rsid w:val="00A96452"/>
    <w:pPr>
      <w:tabs>
        <w:tab w:val="center" w:pos="4153"/>
        <w:tab w:val="right" w:pos="8306"/>
      </w:tabs>
      <w:snapToGrid w:val="0"/>
    </w:pPr>
    <w:rPr>
      <w:sz w:val="18"/>
      <w:szCs w:val="18"/>
    </w:rPr>
  </w:style>
  <w:style w:type="paragraph" w:styleId="a5">
    <w:name w:val="header"/>
    <w:basedOn w:val="a"/>
    <w:link w:val="Char1"/>
    <w:uiPriority w:val="99"/>
    <w:unhideWhenUsed/>
    <w:qFormat/>
    <w:rsid w:val="00A96452"/>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A96452"/>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A96452"/>
    <w:rPr>
      <w:rFonts w:ascii="Cambria Math" w:eastAsia="宋体" w:hAnsi="宋体" w:cs="Cambria Math"/>
      <w:sz w:val="18"/>
      <w:szCs w:val="18"/>
    </w:rPr>
  </w:style>
  <w:style w:type="character" w:customStyle="1" w:styleId="Char0">
    <w:name w:val="页脚 Char"/>
    <w:basedOn w:val="a0"/>
    <w:link w:val="a4"/>
    <w:uiPriority w:val="99"/>
    <w:qFormat/>
    <w:rsid w:val="00A96452"/>
    <w:rPr>
      <w:rFonts w:ascii="Cambria Math" w:eastAsia="宋体" w:hAnsi="宋体" w:cs="Cambria Math"/>
      <w:sz w:val="18"/>
      <w:szCs w:val="18"/>
    </w:rPr>
  </w:style>
  <w:style w:type="character" w:customStyle="1" w:styleId="Char">
    <w:name w:val="批注框文本 Char"/>
    <w:basedOn w:val="a0"/>
    <w:link w:val="a3"/>
    <w:uiPriority w:val="99"/>
    <w:semiHidden/>
    <w:qFormat/>
    <w:rsid w:val="00A96452"/>
    <w:rPr>
      <w:rFonts w:ascii="Cambria Math" w:eastAsia="宋体" w:hAnsi="宋体" w:cs="Cambria Math"/>
      <w:sz w:val="18"/>
      <w:szCs w:val="18"/>
    </w:rPr>
  </w:style>
  <w:style w:type="paragraph" w:styleId="a7">
    <w:name w:val="No Spacing"/>
    <w:link w:val="Char2"/>
    <w:uiPriority w:val="1"/>
    <w:qFormat/>
    <w:rsid w:val="00A96452"/>
    <w:rPr>
      <w:rFonts w:ascii="Cambria Math" w:hAnsi="宋体" w:cs="Cambria Math"/>
      <w:sz w:val="22"/>
      <w:szCs w:val="22"/>
    </w:rPr>
  </w:style>
  <w:style w:type="character" w:customStyle="1" w:styleId="Char2">
    <w:name w:val="无间隔 Char"/>
    <w:basedOn w:val="a0"/>
    <w:link w:val="a7"/>
    <w:uiPriority w:val="1"/>
    <w:qFormat/>
    <w:rsid w:val="00A96452"/>
    <w:rPr>
      <w:rFonts w:ascii="Cambria Math" w:eastAsia="宋体" w:hAnsi="宋体" w:cs="Cambria Math"/>
      <w:kern w:val="0"/>
      <w:sz w:val="22"/>
    </w:rPr>
  </w:style>
  <w:style w:type="paragraph" w:styleId="a8">
    <w:name w:val="List Paragraph"/>
    <w:basedOn w:val="a"/>
    <w:uiPriority w:val="34"/>
    <w:qFormat/>
    <w:rsid w:val="00A96452"/>
    <w:pPr>
      <w:ind w:firstLineChars="200" w:firstLine="420"/>
    </w:pPr>
  </w:style>
  <w:style w:type="character" w:customStyle="1" w:styleId="1">
    <w:name w:val="不明显强调1"/>
    <w:basedOn w:val="a0"/>
    <w:uiPriority w:val="19"/>
    <w:qFormat/>
    <w:rsid w:val="00A96452"/>
    <w:rPr>
      <w:rFonts w:ascii="Cambria Math" w:eastAsia="宋体" w:hAnsi="宋体" w:cs="Cambria Math"/>
      <w:i/>
      <w:iCs/>
      <w:color w:val="808080" w:themeColor="text1" w:themeTint="7F"/>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ca422c145-a70d-4e36-becd-0eafef6e0e88;5485649b7-52fc-492c-a10c-3e06225dda5b,9208a8b18-66f8-456e-9f07-05ff757037ad,b3027146c-6116-475b-bef8-c8d626b4f4c4,ae562b19e-b89f-41cd-bbf6-69b6392ae09e,d636679f8-beed-4674-a217-37d81484e01a,cfa593f6f-e093-4641-a9db-37af56cfbc0a,9f850af84-605c-48c0-9c52-bdde419dc014,b637ed1af-02b2-4c01-bc0b-7ed2579374fd,4d970ff04-55a4-4f3c-9f6f-2994f5cdc406,</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BDF56-54E9-483B-83CD-2D28538FD368}">
  <ds:schemaRefs>
    <ds:schemaRef ds:uri="http://schemas.microsoft.com/vsto/xtzj"/>
  </ds:schemaRefs>
</ds:datastoreItem>
</file>

<file path=customXml/itemProps2.xml><?xml version="1.0" encoding="utf-8"?>
<ds:datastoreItem xmlns:ds="http://schemas.openxmlformats.org/officeDocument/2006/customXml" ds:itemID="{421B4DE8-7625-4E72-96C1-BC7C9A8FA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13</Pages>
  <Words>1046</Words>
  <Characters>5967</Characters>
  <Application>Microsoft Office Word</Application>
  <DocSecurity>0</DocSecurity>
  <Lines>49</Lines>
  <Paragraphs>13</Paragraphs>
  <ScaleCrop>false</ScaleCrop>
  <Company>iflytek</Company>
  <LinksUpToDate>false</LinksUpToDate>
  <CharactersWithSpaces>7000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dc:description>ca42c145-a70d-4e36-becd-0eafef6e0e88</dc:description>
  <cp:lastModifiedBy>Administrator</cp:lastModifiedBy>
  <cp:revision>267</cp:revision>
  <dcterms:created xsi:type="dcterms:W3CDTF">2011-01-13T09:46:00Z</dcterms:created>
  <dcterms:modified xsi:type="dcterms:W3CDTF">2023-06-30T11:14:00Z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2052-11.1.0.12358</vt:lpwstr>
  </property>
</Properties>
</file>