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00" w:rsidRDefault="00B71DD2">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年山西省阳泉市中考地理试卷</w:t>
      </w:r>
    </w:p>
    <w:p w:rsidR="00D12C00" w:rsidRDefault="00D12C00">
      <w:pPr>
        <w:spacing w:line="360" w:lineRule="auto"/>
        <w:textAlignment w:val="center"/>
      </w:pPr>
    </w:p>
    <w:p w:rsidR="00D12C00" w:rsidRDefault="00B71DD2">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15</w:t>
      </w:r>
      <w:r>
        <w:rPr>
          <w:rFonts w:ascii="SimHei" w:eastAsia="SimHei" w:hAnsi="SimHei" w:cs="SimHei"/>
        </w:rPr>
        <w:t>小题，共</w:t>
      </w:r>
      <w:r w:rsidR="002C3DB4">
        <w:rPr>
          <w:rFonts w:ascii="SimHei" w:eastAsiaTheme="minorEastAsia" w:hAnsi="SimHei" w:cs="SimHei" w:hint="eastAsia"/>
        </w:rPr>
        <w:t>1</w:t>
      </w:r>
      <w:r>
        <w:rPr>
          <w:rFonts w:ascii="Times New Roman" w:eastAsia="Times New Roman" w:hAnsi="Times New Roman" w:cs="Times New Roman"/>
          <w:b/>
        </w:rPr>
        <w:t>5.0</w:t>
      </w:r>
      <w:r>
        <w:rPr>
          <w:rFonts w:ascii="SimHei" w:eastAsia="SimHei" w:hAnsi="SimHei" w:cs="SimHei"/>
        </w:rPr>
        <w:t>分）</w:t>
      </w:r>
    </w:p>
    <w:p w:rsidR="00D12C00" w:rsidRDefault="00D12C00">
      <w:pPr>
        <w:spacing w:line="360" w:lineRule="auto"/>
        <w:textAlignment w:val="center"/>
      </w:pPr>
      <w:bookmarkStart w:id="1" w:name="5e9105ce-dad8-4c8a-9868-256d9e89079e"/>
      <w:r w:rsidRPr="00D12C00">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62pt;margin-top:6pt;width:102pt;height:70.5pt;z-index:251658240;mso-position-horizontal:right;mso-position-vertical-relative:line" o:allowoverlap="f">
            <v:imagedata r:id="rId9" o:title=""/>
            <w10:wrap type="square" side="left"/>
          </v:shape>
        </w:pict>
      </w:r>
      <w:r w:rsidR="00B71DD2">
        <w:rPr>
          <w:rFonts w:ascii="SimSun" w:eastAsia="SimSun" w:hAnsi="SimSun" w:cs="SimSun"/>
          <w:kern w:val="0"/>
          <w:szCs w:val="21"/>
        </w:rPr>
        <w:t>神舟十六号载人飞船于</w:t>
      </w:r>
      <w:r w:rsidR="00B71DD2">
        <w:rPr>
          <w:rFonts w:ascii="Times New Roman" w:eastAsia="Times New Roman" w:hAnsi="Times New Roman" w:cs="Times New Roman"/>
          <w:kern w:val="0"/>
          <w:szCs w:val="21"/>
        </w:rPr>
        <w:t>2023</w:t>
      </w:r>
      <w:r w:rsidR="00B71DD2">
        <w:rPr>
          <w:rFonts w:ascii="SimSun" w:eastAsia="SimSun" w:hAnsi="SimSun" w:cs="SimSun"/>
          <w:kern w:val="0"/>
          <w:szCs w:val="21"/>
        </w:rPr>
        <w:t>年</w:t>
      </w:r>
      <w:r w:rsidR="00B71DD2">
        <w:rPr>
          <w:rFonts w:ascii="Times New Roman" w:eastAsia="Times New Roman" w:hAnsi="Times New Roman" w:cs="Times New Roman"/>
          <w:kern w:val="0"/>
          <w:szCs w:val="21"/>
        </w:rPr>
        <w:t>5</w:t>
      </w:r>
      <w:r w:rsidR="00B71DD2">
        <w:rPr>
          <w:rFonts w:ascii="SimSun" w:eastAsia="SimSun" w:hAnsi="SimSun" w:cs="SimSun"/>
          <w:kern w:val="0"/>
          <w:szCs w:val="21"/>
        </w:rPr>
        <w:t>月</w:t>
      </w:r>
      <w:r w:rsidR="00B71DD2">
        <w:rPr>
          <w:rFonts w:ascii="Times New Roman" w:eastAsia="Times New Roman" w:hAnsi="Times New Roman" w:cs="Times New Roman"/>
          <w:kern w:val="0"/>
          <w:szCs w:val="21"/>
        </w:rPr>
        <w:t>30</w:t>
      </w:r>
      <w:r w:rsidR="00B71DD2">
        <w:rPr>
          <w:rFonts w:ascii="SimSun" w:eastAsia="SimSun" w:hAnsi="SimSun" w:cs="SimSun"/>
          <w:kern w:val="0"/>
          <w:szCs w:val="21"/>
        </w:rPr>
        <w:t>日在酒泉成功发射，晋谷</w:t>
      </w:r>
      <w:r w:rsidR="00B71DD2">
        <w:rPr>
          <w:rFonts w:ascii="Times New Roman" w:eastAsia="Times New Roman" w:hAnsi="Times New Roman" w:cs="Times New Roman"/>
          <w:kern w:val="0"/>
          <w:szCs w:val="21"/>
        </w:rPr>
        <w:t>21</w:t>
      </w:r>
      <w:r w:rsidR="00B71DD2">
        <w:rPr>
          <w:rFonts w:ascii="SimSun" w:eastAsia="SimSun" w:hAnsi="SimSun" w:cs="SimSun"/>
          <w:kern w:val="0"/>
          <w:szCs w:val="21"/>
        </w:rPr>
        <w:t>、小麦晋麦</w:t>
      </w:r>
      <w:r w:rsidR="00B71DD2">
        <w:rPr>
          <w:rFonts w:ascii="Times New Roman" w:eastAsia="Times New Roman" w:hAnsi="Times New Roman" w:cs="Times New Roman"/>
          <w:kern w:val="0"/>
          <w:szCs w:val="21"/>
        </w:rPr>
        <w:t>47</w:t>
      </w:r>
      <w:r w:rsidR="00B71DD2">
        <w:rPr>
          <w:rFonts w:ascii="SimSun" w:eastAsia="SimSun" w:hAnsi="SimSun" w:cs="SimSun"/>
          <w:kern w:val="0"/>
          <w:szCs w:val="21"/>
        </w:rPr>
        <w:t>号、高粱晋糯</w:t>
      </w:r>
      <w:r w:rsidR="00B71DD2">
        <w:rPr>
          <w:rFonts w:ascii="Times New Roman" w:eastAsia="Times New Roman" w:hAnsi="Times New Roman" w:cs="Times New Roman"/>
          <w:kern w:val="0"/>
          <w:szCs w:val="21"/>
        </w:rPr>
        <w:t>3</w:t>
      </w:r>
      <w:r w:rsidR="00B71DD2">
        <w:rPr>
          <w:rFonts w:ascii="SimSun" w:eastAsia="SimSun" w:hAnsi="SimSun" w:cs="SimSun"/>
          <w:kern w:val="0"/>
          <w:szCs w:val="21"/>
        </w:rPr>
        <w:t>号等八大类种子实验材料随行</w:t>
      </w:r>
      <w:r w:rsidR="00B71DD2">
        <w:rPr>
          <w:rFonts w:ascii="SimSun" w:eastAsia="SimSun" w:hAnsi="SimSun" w:cs="SimSun"/>
          <w:kern w:val="0"/>
          <w:szCs w:val="21"/>
        </w:rPr>
        <w:t>“</w:t>
      </w:r>
      <w:r w:rsidR="00B71DD2">
        <w:rPr>
          <w:rFonts w:ascii="SimSun" w:eastAsia="SimSun" w:hAnsi="SimSun" w:cs="SimSun"/>
          <w:kern w:val="0"/>
          <w:szCs w:val="21"/>
        </w:rPr>
        <w:t>落户</w:t>
      </w:r>
      <w:r w:rsidR="00B71DD2">
        <w:rPr>
          <w:rFonts w:ascii="SimSun" w:eastAsia="SimSun" w:hAnsi="SimSun" w:cs="SimSun"/>
          <w:kern w:val="0"/>
          <w:szCs w:val="21"/>
        </w:rPr>
        <w:t>”</w:t>
      </w:r>
      <w:r w:rsidR="00B71DD2">
        <w:rPr>
          <w:rFonts w:ascii="SimSun" w:eastAsia="SimSun" w:hAnsi="SimSun" w:cs="SimSun"/>
          <w:kern w:val="0"/>
          <w:szCs w:val="21"/>
        </w:rPr>
        <w:t>太空，并将开展太空育种实验。如图示意地球公转（图中二分二至日均指北半球，据此完成各小题。</w:t>
      </w:r>
      <w:bookmarkEnd w:id="1"/>
    </w:p>
    <w:p w:rsidR="00D12C00" w:rsidRDefault="00B71DD2">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神舟十六号发射当天，地球运行至公转轨道中的（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④①</w:t>
      </w:r>
      <w:r>
        <w:rPr>
          <w:rFonts w:ascii="SimSun" w:eastAsia="SimSun" w:hAnsi="SimSun" w:cs="SimSun"/>
          <w:kern w:val="0"/>
          <w:szCs w:val="21"/>
        </w:rPr>
        <w:t>之间</w:t>
      </w:r>
    </w:p>
    <w:p w:rsidR="00D12C00" w:rsidRDefault="00B71DD2">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太空的八大类种子实验材料来自（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河南省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甘肃省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山西省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吉林省</w:t>
      </w:r>
    </w:p>
    <w:p w:rsidR="00D12C00" w:rsidRDefault="00B71DD2">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我国能够开展太空育种实验，主要得益于（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丰富的矿产资源</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先进的科学技术</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多样的气候类型</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便利的交通条件</w:t>
      </w:r>
    </w:p>
    <w:p w:rsidR="00D12C00" w:rsidRDefault="00B71DD2">
      <w:pPr>
        <w:spacing w:line="360" w:lineRule="auto"/>
        <w:textAlignment w:val="center"/>
      </w:pPr>
      <w:bookmarkStart w:id="2" w:name="7daffca2-4453-40a6-abf5-11f8ea35d52f"/>
      <w:r>
        <w:rPr>
          <w:rFonts w:ascii="SimSun" w:eastAsia="SimSun" w:hAnsi="SimSun" w:cs="SimSun"/>
          <w:kern w:val="0"/>
          <w:szCs w:val="21"/>
        </w:rPr>
        <w:t>我国南方某市河口村位于河流交汇处的低地，河道泥沙淤积问题长期威胁百姓安全。近年来，在政府的关怀下，河口村整体搬迁并建成宜居宜业的和美乡村。为了解河口村的</w:t>
      </w:r>
      <w:r>
        <w:rPr>
          <w:rFonts w:ascii="SimSun" w:eastAsia="SimSun" w:hAnsi="SimSun" w:cs="SimSun"/>
          <w:kern w:val="0"/>
          <w:szCs w:val="21"/>
        </w:rPr>
        <w:t>“</w:t>
      </w:r>
      <w:r>
        <w:rPr>
          <w:rFonts w:ascii="SimSun" w:eastAsia="SimSun" w:hAnsi="SimSun" w:cs="SimSun"/>
          <w:kern w:val="0"/>
          <w:szCs w:val="21"/>
        </w:rPr>
        <w:t>前世今生</w:t>
      </w:r>
      <w:r>
        <w:rPr>
          <w:rFonts w:ascii="SimSun" w:eastAsia="SimSun" w:hAnsi="SimSun" w:cs="SimSun"/>
          <w:kern w:val="0"/>
          <w:szCs w:val="21"/>
        </w:rPr>
        <w:t>”</w:t>
      </w:r>
      <w:r>
        <w:rPr>
          <w:rFonts w:ascii="SimSun" w:eastAsia="SimSun" w:hAnsi="SimSun" w:cs="SimSun"/>
          <w:kern w:val="0"/>
          <w:szCs w:val="21"/>
        </w:rPr>
        <w:t>，某中学地理社团前往河口村附近进行研学考察。如图示意河口村及其周边地区等高线地形图（数值单位：米）。据此完成各小题。</w:t>
      </w:r>
    </w:p>
    <w:tbl>
      <w:tblPr>
        <w:tblStyle w:val="edittable"/>
        <w:tblW w:w="4750" w:type="pct"/>
        <w:tblInd w:w="15" w:type="dxa"/>
        <w:tblCellMar>
          <w:top w:w="15" w:type="dxa"/>
          <w:left w:w="15" w:type="dxa"/>
          <w:bottom w:w="15" w:type="dxa"/>
          <w:right w:w="15" w:type="dxa"/>
        </w:tblCellMar>
        <w:tblLook w:val="05E0"/>
      </w:tblPr>
      <w:tblGrid>
        <w:gridCol w:w="2122"/>
        <w:gridCol w:w="2154"/>
        <w:gridCol w:w="2077"/>
        <w:gridCol w:w="2077"/>
      </w:tblGrid>
      <w:tr w:rsidR="00D12C00">
        <w:trPr>
          <w:cantSplit/>
        </w:trPr>
        <w:tc>
          <w:tcPr>
            <w:tcW w:w="2565" w:type="dxa"/>
            <w:tcMar>
              <w:top w:w="15" w:type="dxa"/>
              <w:left w:w="15" w:type="dxa"/>
              <w:bottom w:w="15" w:type="dxa"/>
              <w:right w:w="15" w:type="dxa"/>
            </w:tcMar>
            <w:vAlign w:val="center"/>
          </w:tcPr>
          <w:p w:rsidR="00D12C00" w:rsidRDefault="00B71DD2">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10</w:t>
            </w:r>
            <w:r>
              <w:rPr>
                <w:rFonts w:ascii="SimSun" w:eastAsia="SimSun" w:hAnsi="SimSun" w:cs="SimSun"/>
                <w:color w:val="000000"/>
                <w:kern w:val="0"/>
                <w:szCs w:val="21"/>
              </w:rPr>
              <w:t>日</w:t>
            </w:r>
          </w:p>
        </w:tc>
        <w:tc>
          <w:tcPr>
            <w:tcW w:w="2565" w:type="dxa"/>
            <w:tcMar>
              <w:top w:w="15" w:type="dxa"/>
              <w:left w:w="15" w:type="dxa"/>
              <w:bottom w:w="15" w:type="dxa"/>
              <w:right w:w="15" w:type="dxa"/>
            </w:tcMar>
            <w:vAlign w:val="center"/>
          </w:tcPr>
          <w:p w:rsidR="00D12C00" w:rsidRDefault="00B71DD2">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11</w:t>
            </w:r>
            <w:r>
              <w:rPr>
                <w:rFonts w:ascii="SimSun" w:eastAsia="SimSun" w:hAnsi="SimSun" w:cs="SimSun"/>
                <w:color w:val="000000"/>
                <w:kern w:val="0"/>
                <w:szCs w:val="21"/>
              </w:rPr>
              <w:t>日</w:t>
            </w:r>
          </w:p>
        </w:tc>
        <w:tc>
          <w:tcPr>
            <w:tcW w:w="2565" w:type="dxa"/>
            <w:tcMar>
              <w:top w:w="15" w:type="dxa"/>
              <w:left w:w="15" w:type="dxa"/>
              <w:bottom w:w="15" w:type="dxa"/>
              <w:right w:w="15" w:type="dxa"/>
            </w:tcMar>
            <w:vAlign w:val="center"/>
          </w:tcPr>
          <w:p w:rsidR="00D12C00" w:rsidRDefault="00B71DD2">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12</w:t>
            </w:r>
            <w:r>
              <w:rPr>
                <w:rFonts w:ascii="SimSun" w:eastAsia="SimSun" w:hAnsi="SimSun" w:cs="SimSun"/>
                <w:color w:val="000000"/>
                <w:kern w:val="0"/>
                <w:szCs w:val="21"/>
              </w:rPr>
              <w:t>日</w:t>
            </w:r>
          </w:p>
        </w:tc>
        <w:tc>
          <w:tcPr>
            <w:tcW w:w="2565" w:type="dxa"/>
            <w:tcMar>
              <w:top w:w="15" w:type="dxa"/>
              <w:left w:w="15" w:type="dxa"/>
              <w:bottom w:w="15" w:type="dxa"/>
              <w:right w:w="15" w:type="dxa"/>
            </w:tcMar>
            <w:vAlign w:val="center"/>
          </w:tcPr>
          <w:p w:rsidR="00D12C00" w:rsidRDefault="00B71DD2">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13</w:t>
            </w:r>
            <w:r>
              <w:rPr>
                <w:rFonts w:ascii="SimSun" w:eastAsia="SimSun" w:hAnsi="SimSun" w:cs="SimSun"/>
                <w:color w:val="000000"/>
                <w:kern w:val="0"/>
                <w:szCs w:val="21"/>
              </w:rPr>
              <w:t>日</w:t>
            </w:r>
          </w:p>
        </w:tc>
      </w:tr>
      <w:tr w:rsidR="00D12C00">
        <w:trPr>
          <w:cantSplit/>
        </w:trPr>
        <w:tc>
          <w:tcPr>
            <w:tcW w:w="0" w:type="auto"/>
            <w:tcMar>
              <w:top w:w="15" w:type="dxa"/>
              <w:left w:w="15" w:type="dxa"/>
              <w:bottom w:w="15" w:type="dxa"/>
              <w:right w:w="15" w:type="dxa"/>
            </w:tcMar>
            <w:vAlign w:val="center"/>
          </w:tcPr>
          <w:p w:rsidR="00D12C00" w:rsidRDefault="00D12C00">
            <w:pPr>
              <w:spacing w:line="360" w:lineRule="auto"/>
              <w:jc w:val="center"/>
              <w:textAlignment w:val="center"/>
              <w:rPr>
                <w:rFonts w:ascii="Times New Roman" w:eastAsia="Times New Roman" w:hAnsi="Times New Roman" w:cs="Times New Roman"/>
                <w:color w:val="000000"/>
                <w:kern w:val="0"/>
                <w:sz w:val="24"/>
                <w:szCs w:val="24"/>
              </w:rPr>
            </w:pPr>
            <w:r w:rsidRPr="00D12C00">
              <w:rPr>
                <w:rFonts w:ascii="Times New Roman" w:eastAsia="Times New Roman" w:hAnsi="Times New Roman" w:cs="Times New Roman"/>
                <w:color w:val="000000"/>
                <w:kern w:val="0"/>
                <w:sz w:val="24"/>
                <w:szCs w:val="24"/>
              </w:rPr>
              <w:pict>
                <v:shape id="_x0000_i1025" type="#_x0000_t75" style="width:30.75pt;height:26.25pt">
                  <v:imagedata r:id="rId10" o:title=""/>
                </v:shape>
              </w:pict>
            </w:r>
            <w:r w:rsidR="00B71DD2">
              <w:rPr>
                <w:rFonts w:ascii="Times New Roman" w:eastAsia="Times New Roman" w:hAnsi="Times New Roman" w:cs="Times New Roman"/>
                <w:color w:val="000000"/>
                <w:kern w:val="0"/>
                <w:sz w:val="24"/>
                <w:szCs w:val="24"/>
              </w:rPr>
              <w:t xml:space="preserve"> </w:t>
            </w:r>
            <w:r w:rsidR="00B71DD2">
              <w:rPr>
                <w:rFonts w:ascii="Times New Roman" w:eastAsia="Times New Roman" w:hAnsi="Times New Roman" w:cs="Times New Roman"/>
                <w:color w:val="000000"/>
                <w:kern w:val="0"/>
                <w:sz w:val="24"/>
                <w:szCs w:val="24"/>
              </w:rPr>
              <w:br/>
            </w:r>
            <w:r w:rsidR="00B71DD2">
              <w:rPr>
                <w:rFonts w:ascii="Times New Roman" w:eastAsia="Times New Roman" w:hAnsi="Times New Roman" w:cs="Times New Roman"/>
                <w:color w:val="000000"/>
                <w:kern w:val="0"/>
                <w:szCs w:val="21"/>
              </w:rPr>
              <w:t>16</w:t>
            </w:r>
            <w:r w:rsidR="00B71DD2">
              <w:rPr>
                <w:rFonts w:ascii="SimSun" w:eastAsia="SimSun" w:hAnsi="SimSun" w:cs="SimSun"/>
                <w:color w:val="000000"/>
                <w:kern w:val="0"/>
                <w:szCs w:val="21"/>
              </w:rPr>
              <w:t>～</w:t>
            </w:r>
            <w:r w:rsidR="00B71DD2">
              <w:rPr>
                <w:rFonts w:ascii="Times New Roman" w:eastAsia="Times New Roman" w:hAnsi="Times New Roman" w:cs="Times New Roman"/>
                <w:color w:val="000000"/>
                <w:kern w:val="0"/>
                <w:szCs w:val="21"/>
              </w:rPr>
              <w:t>21</w:t>
            </w:r>
            <w:r w:rsidR="00B71DD2">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D12C00" w:rsidRDefault="00D12C00">
            <w:pPr>
              <w:spacing w:line="360" w:lineRule="auto"/>
              <w:jc w:val="center"/>
              <w:textAlignment w:val="center"/>
              <w:rPr>
                <w:rFonts w:ascii="Times New Roman" w:eastAsia="Times New Roman" w:hAnsi="Times New Roman" w:cs="Times New Roman"/>
                <w:color w:val="000000"/>
                <w:kern w:val="0"/>
                <w:sz w:val="24"/>
                <w:szCs w:val="24"/>
              </w:rPr>
            </w:pPr>
            <w:r w:rsidRPr="00D12C00">
              <w:rPr>
                <w:rFonts w:ascii="Times New Roman" w:eastAsia="Times New Roman" w:hAnsi="Times New Roman" w:cs="Times New Roman"/>
                <w:color w:val="000000"/>
                <w:kern w:val="0"/>
                <w:sz w:val="24"/>
                <w:szCs w:val="24"/>
              </w:rPr>
              <w:pict>
                <v:shape id="_x0000_i1026" type="#_x0000_t75" style="width:37.5pt;height:18.75pt">
                  <v:imagedata r:id="rId11" o:title=""/>
                </v:shape>
              </w:pict>
            </w:r>
            <w:r w:rsidR="00B71DD2">
              <w:rPr>
                <w:rFonts w:ascii="Times New Roman" w:eastAsia="Times New Roman" w:hAnsi="Times New Roman" w:cs="Times New Roman"/>
                <w:color w:val="000000"/>
                <w:kern w:val="0"/>
                <w:sz w:val="24"/>
                <w:szCs w:val="24"/>
              </w:rPr>
              <w:t xml:space="preserve"> </w:t>
            </w:r>
            <w:r w:rsidR="00B71DD2">
              <w:rPr>
                <w:rFonts w:ascii="Times New Roman" w:eastAsia="Times New Roman" w:hAnsi="Times New Roman" w:cs="Times New Roman"/>
                <w:color w:val="000000"/>
                <w:kern w:val="0"/>
                <w:sz w:val="24"/>
                <w:szCs w:val="24"/>
              </w:rPr>
              <w:br/>
            </w:r>
            <w:r w:rsidR="00B71DD2">
              <w:rPr>
                <w:rFonts w:ascii="Times New Roman" w:eastAsia="Times New Roman" w:hAnsi="Times New Roman" w:cs="Times New Roman"/>
                <w:color w:val="000000"/>
                <w:kern w:val="0"/>
                <w:szCs w:val="21"/>
              </w:rPr>
              <w:t>18</w:t>
            </w:r>
            <w:r w:rsidR="00B71DD2">
              <w:rPr>
                <w:rFonts w:ascii="SimSun" w:eastAsia="SimSun" w:hAnsi="SimSun" w:cs="SimSun"/>
                <w:color w:val="000000"/>
                <w:kern w:val="0"/>
                <w:szCs w:val="21"/>
              </w:rPr>
              <w:t>～</w:t>
            </w:r>
            <w:r w:rsidR="00B71DD2">
              <w:rPr>
                <w:rFonts w:ascii="Times New Roman" w:eastAsia="Times New Roman" w:hAnsi="Times New Roman" w:cs="Times New Roman"/>
                <w:color w:val="000000"/>
                <w:kern w:val="0"/>
                <w:szCs w:val="21"/>
              </w:rPr>
              <w:t>24</w:t>
            </w:r>
            <w:r w:rsidR="00B71DD2">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D12C00" w:rsidRDefault="00D12C00">
            <w:pPr>
              <w:spacing w:line="360" w:lineRule="auto"/>
              <w:jc w:val="center"/>
              <w:textAlignment w:val="center"/>
              <w:rPr>
                <w:rFonts w:ascii="Times New Roman" w:eastAsia="Times New Roman" w:hAnsi="Times New Roman" w:cs="Times New Roman"/>
                <w:color w:val="000000"/>
                <w:kern w:val="0"/>
                <w:sz w:val="24"/>
                <w:szCs w:val="24"/>
              </w:rPr>
            </w:pPr>
            <w:r w:rsidRPr="00D12C00">
              <w:rPr>
                <w:rFonts w:ascii="Times New Roman" w:eastAsia="Times New Roman" w:hAnsi="Times New Roman" w:cs="Times New Roman"/>
                <w:color w:val="000000"/>
                <w:kern w:val="0"/>
                <w:sz w:val="24"/>
                <w:szCs w:val="24"/>
              </w:rPr>
              <w:pict>
                <v:shape id="_x0000_i1027" type="#_x0000_t75" style="width:12pt;height:20.25pt">
                  <v:imagedata r:id="rId12" o:title=""/>
                </v:shape>
              </w:pict>
            </w:r>
            <w:r w:rsidR="00B71DD2">
              <w:rPr>
                <w:rFonts w:ascii="Times New Roman" w:eastAsia="Times New Roman" w:hAnsi="Times New Roman" w:cs="Times New Roman"/>
                <w:color w:val="000000"/>
                <w:kern w:val="0"/>
                <w:sz w:val="24"/>
                <w:szCs w:val="24"/>
              </w:rPr>
              <w:t xml:space="preserve"> </w:t>
            </w:r>
            <w:r w:rsidR="00B71DD2">
              <w:rPr>
                <w:rFonts w:ascii="Times New Roman" w:eastAsia="Times New Roman" w:hAnsi="Times New Roman" w:cs="Times New Roman"/>
                <w:color w:val="000000"/>
                <w:kern w:val="0"/>
                <w:sz w:val="24"/>
                <w:szCs w:val="24"/>
              </w:rPr>
              <w:br/>
            </w:r>
            <w:r w:rsidR="00B71DD2">
              <w:rPr>
                <w:rFonts w:ascii="Times New Roman" w:eastAsia="Times New Roman" w:hAnsi="Times New Roman" w:cs="Times New Roman"/>
                <w:color w:val="000000"/>
                <w:kern w:val="0"/>
                <w:szCs w:val="21"/>
              </w:rPr>
              <w:t>19</w:t>
            </w:r>
            <w:r w:rsidR="00B71DD2">
              <w:rPr>
                <w:rFonts w:ascii="SimSun" w:eastAsia="SimSun" w:hAnsi="SimSun" w:cs="SimSun"/>
                <w:color w:val="000000"/>
                <w:kern w:val="0"/>
                <w:szCs w:val="21"/>
              </w:rPr>
              <w:t>～</w:t>
            </w:r>
            <w:r w:rsidR="00B71DD2">
              <w:rPr>
                <w:rFonts w:ascii="Times New Roman" w:eastAsia="Times New Roman" w:hAnsi="Times New Roman" w:cs="Times New Roman"/>
                <w:color w:val="000000"/>
                <w:kern w:val="0"/>
                <w:szCs w:val="21"/>
              </w:rPr>
              <w:t>26</w:t>
            </w:r>
            <w:r w:rsidR="00B71DD2">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D12C00" w:rsidRDefault="00D12C00">
            <w:pPr>
              <w:spacing w:line="360" w:lineRule="auto"/>
              <w:jc w:val="center"/>
              <w:textAlignment w:val="center"/>
              <w:rPr>
                <w:rFonts w:ascii="Times New Roman" w:eastAsia="Times New Roman" w:hAnsi="Times New Roman" w:cs="Times New Roman"/>
                <w:color w:val="000000"/>
                <w:kern w:val="0"/>
                <w:sz w:val="24"/>
                <w:szCs w:val="24"/>
              </w:rPr>
            </w:pPr>
            <w:r w:rsidRPr="00D12C00">
              <w:rPr>
                <w:rFonts w:ascii="Times New Roman" w:eastAsia="Times New Roman" w:hAnsi="Times New Roman" w:cs="Times New Roman"/>
                <w:color w:val="000000"/>
                <w:kern w:val="0"/>
                <w:sz w:val="24"/>
                <w:szCs w:val="24"/>
              </w:rPr>
              <w:pict>
                <v:shape id="_x0000_i1028" type="#_x0000_t75" style="width:19.5pt;height:18pt">
                  <v:imagedata r:id="rId13" o:title=""/>
                </v:shape>
              </w:pict>
            </w:r>
            <w:r w:rsidR="00B71DD2">
              <w:rPr>
                <w:rFonts w:ascii="Times New Roman" w:eastAsia="Times New Roman" w:hAnsi="Times New Roman" w:cs="Times New Roman"/>
                <w:color w:val="000000"/>
                <w:kern w:val="0"/>
                <w:sz w:val="24"/>
                <w:szCs w:val="24"/>
              </w:rPr>
              <w:t xml:space="preserve"> </w:t>
            </w:r>
            <w:r w:rsidR="00B71DD2">
              <w:rPr>
                <w:rFonts w:ascii="Times New Roman" w:eastAsia="Times New Roman" w:hAnsi="Times New Roman" w:cs="Times New Roman"/>
                <w:color w:val="000000"/>
                <w:kern w:val="0"/>
                <w:sz w:val="24"/>
                <w:szCs w:val="24"/>
              </w:rPr>
              <w:br/>
            </w:r>
            <w:r w:rsidR="00B71DD2">
              <w:rPr>
                <w:rFonts w:ascii="Times New Roman" w:eastAsia="Times New Roman" w:hAnsi="Times New Roman" w:cs="Times New Roman"/>
                <w:color w:val="000000"/>
                <w:kern w:val="0"/>
                <w:szCs w:val="21"/>
              </w:rPr>
              <w:t>22</w:t>
            </w:r>
            <w:r w:rsidR="00B71DD2">
              <w:rPr>
                <w:rFonts w:ascii="SimSun" w:eastAsia="SimSun" w:hAnsi="SimSun" w:cs="SimSun"/>
                <w:color w:val="000000"/>
                <w:kern w:val="0"/>
                <w:szCs w:val="21"/>
              </w:rPr>
              <w:t>～</w:t>
            </w:r>
            <w:r w:rsidR="00B71DD2">
              <w:rPr>
                <w:rFonts w:ascii="Times New Roman" w:eastAsia="Times New Roman" w:hAnsi="Times New Roman" w:cs="Times New Roman"/>
                <w:color w:val="000000"/>
                <w:kern w:val="0"/>
                <w:szCs w:val="21"/>
              </w:rPr>
              <w:t>29</w:t>
            </w:r>
            <w:r w:rsidR="00B71DD2">
              <w:rPr>
                <w:rFonts w:ascii="SimSun" w:eastAsia="SimSun" w:hAnsi="SimSun" w:cs="SimSun"/>
                <w:color w:val="000000"/>
                <w:kern w:val="0"/>
                <w:szCs w:val="21"/>
              </w:rPr>
              <w:t>℃</w:t>
            </w:r>
          </w:p>
        </w:tc>
      </w:tr>
      <w:bookmarkEnd w:id="2"/>
    </w:tbl>
    <w:p w:rsidR="00D12C00" w:rsidRDefault="00D12C00">
      <w:pPr>
        <w:spacing w:line="360" w:lineRule="auto"/>
        <w:textAlignment w:val="center"/>
        <w:rPr>
          <w:rFonts w:ascii="Times New Roman" w:eastAsia="Times New Roman" w:hAnsi="Times New Roman" w:cs="Times New Roman"/>
          <w:kern w:val="0"/>
          <w:sz w:val="24"/>
          <w:szCs w:val="24"/>
        </w:rPr>
      </w:pPr>
    </w:p>
    <w:tbl>
      <w:tblPr>
        <w:tblW w:w="0" w:type="auto"/>
        <w:jc w:val="center"/>
        <w:tblLook w:val="04A0"/>
      </w:tblPr>
      <w:tblGrid>
        <w:gridCol w:w="3180"/>
      </w:tblGrid>
      <w:tr w:rsidR="00D12C00">
        <w:trPr>
          <w:cantSplit/>
          <w:trHeight w:val="3015"/>
          <w:jc w:val="center"/>
        </w:trPr>
        <w:tc>
          <w:tcPr>
            <w:tcW w:w="3150" w:type="dxa"/>
            <w:tcMar>
              <w:top w:w="15" w:type="dxa"/>
              <w:left w:w="15" w:type="dxa"/>
              <w:bottom w:w="15" w:type="dxa"/>
              <w:right w:w="15" w:type="dxa"/>
            </w:tcMar>
            <w:vAlign w:val="center"/>
          </w:tcPr>
          <w:p w:rsidR="00D12C00" w:rsidRDefault="00D12C00">
            <w:pPr>
              <w:spacing w:line="360" w:lineRule="auto"/>
              <w:textAlignment w:val="center"/>
            </w:pPr>
            <w:r w:rsidRPr="00D12C00">
              <w:rPr>
                <w:rFonts w:ascii="Times New Roman" w:eastAsia="Times New Roman" w:hAnsi="Times New Roman" w:cs="Times New Roman"/>
                <w:kern w:val="0"/>
                <w:sz w:val="24"/>
                <w:szCs w:val="24"/>
              </w:rPr>
              <w:pict>
                <v:shape id="_x0000_s1032" type="#_x0000_t75" style="position:absolute;margin-left:0;margin-top:0;width:157.5pt;height:150.75pt;z-index:251659264;mso-position-horizontal:center;mso-position-vertical-relative:line" o:allowoverlap="f">
                  <v:imagedata r:id="rId14" o:title=""/>
                  <w10:wrap type="topAndBottom"/>
                </v:shape>
              </w:pict>
            </w:r>
          </w:p>
        </w:tc>
      </w:tr>
    </w:tbl>
    <w:p w:rsidR="00D12C00" w:rsidRDefault="00B71DD2">
      <w:pPr>
        <w:spacing w:line="360" w:lineRule="auto"/>
        <w:ind w:left="360"/>
        <w:textAlignment w:val="center"/>
      </w:pPr>
      <w:r>
        <w:rPr>
          <w:rFonts w:ascii="Times New Roman" w:eastAsia="Times New Roman" w:hAnsi="Times New Roman" w:cs="Times New Roman"/>
          <w:sz w:val="24"/>
        </w:rPr>
        <w:lastRenderedPageBreak/>
        <w:t xml:space="preserve">4.  </w:t>
      </w:r>
      <w:r>
        <w:rPr>
          <w:rFonts w:ascii="Times New Roman" w:eastAsia="Times New Roman" w:hAnsi="Times New Roman" w:cs="Times New Roman"/>
          <w:kern w:val="0"/>
          <w:szCs w:val="21"/>
        </w:rPr>
        <w:t>22</w:t>
      </w:r>
      <w:r>
        <w:rPr>
          <w:rFonts w:ascii="SimSun" w:eastAsia="SimSun" w:hAnsi="SimSun" w:cs="SimSun"/>
          <w:kern w:val="0"/>
          <w:szCs w:val="21"/>
        </w:rPr>
        <w:t>～</w:t>
      </w:r>
      <w:r>
        <w:rPr>
          <w:rFonts w:ascii="Times New Roman" w:eastAsia="Times New Roman" w:hAnsi="Times New Roman" w:cs="Times New Roman"/>
          <w:kern w:val="0"/>
          <w:szCs w:val="21"/>
        </w:rPr>
        <w:t>29</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适合开展研学考察的时间是（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w: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w:t>
      </w:r>
    </w:p>
    <w:p w:rsidR="00D12C00" w:rsidRDefault="00B71DD2">
      <w:pPr>
        <w:spacing w:line="360" w:lineRule="auto"/>
        <w:ind w:left="42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河口新村位于旧址的（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东南方向</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东北方向</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西北方向</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西南方向</w:t>
      </w:r>
    </w:p>
    <w:p w:rsidR="00D12C00" w:rsidRDefault="00B71DD2">
      <w:pPr>
        <w:spacing w:line="360" w:lineRule="auto"/>
        <w:ind w:left="42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据图推测河口村旧址易发生的自然灾害是（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洪涝</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地震</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海啸</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干旱</w:t>
      </w:r>
    </w:p>
    <w:p w:rsidR="00D12C00" w:rsidRDefault="00B71DD2">
      <w:pPr>
        <w:spacing w:line="360" w:lineRule="auto"/>
        <w:textAlignment w:val="center"/>
      </w:pPr>
      <w:bookmarkStart w:id="3" w:name="283872e5-051f-496b-9668-63c9ee142b9f"/>
      <w:r>
        <w:rPr>
          <w:rFonts w:ascii="SimSun" w:eastAsia="SimSun" w:hAnsi="SimSun" w:cs="SimSun"/>
          <w:kern w:val="0"/>
          <w:szCs w:val="21"/>
        </w:rPr>
        <w:t>极地考察能力是一个国家科研能力和综合国力的体现。迄今为止，我国已在南极地区陆续建立了四个科学考察站。作为地球上最后一片净去，南极地区的环境保护受到全世界的重视。如图示意南极地区。据此完成各小题。</w:t>
      </w:r>
      <w:bookmarkEnd w:id="3"/>
    </w:p>
    <w:tbl>
      <w:tblPr>
        <w:tblW w:w="0" w:type="auto"/>
        <w:jc w:val="center"/>
        <w:tblLook w:val="04A0"/>
      </w:tblPr>
      <w:tblGrid>
        <w:gridCol w:w="3510"/>
      </w:tblGrid>
      <w:tr w:rsidR="00D12C00">
        <w:trPr>
          <w:cantSplit/>
          <w:trHeight w:val="2535"/>
          <w:jc w:val="center"/>
        </w:trPr>
        <w:tc>
          <w:tcPr>
            <w:tcW w:w="3480" w:type="dxa"/>
            <w:tcMar>
              <w:top w:w="15" w:type="dxa"/>
              <w:left w:w="15" w:type="dxa"/>
              <w:bottom w:w="15" w:type="dxa"/>
              <w:right w:w="15" w:type="dxa"/>
            </w:tcMar>
            <w:vAlign w:val="center"/>
          </w:tcPr>
          <w:p w:rsidR="00D12C00" w:rsidRDefault="00D12C00">
            <w:pPr>
              <w:spacing w:line="360" w:lineRule="auto"/>
              <w:textAlignment w:val="center"/>
            </w:pPr>
            <w:r w:rsidRPr="00D12C00">
              <w:rPr>
                <w:rFonts w:ascii="Times New Roman" w:eastAsia="Times New Roman" w:hAnsi="Times New Roman" w:cs="Times New Roman"/>
                <w:kern w:val="0"/>
                <w:sz w:val="24"/>
                <w:szCs w:val="24"/>
              </w:rPr>
              <w:pict>
                <v:shape id="_x0000_s1034" type="#_x0000_t75" style="position:absolute;margin-left:0;margin-top:0;width:174pt;height:126.75pt;z-index:251660288;mso-position-horizontal:center;mso-position-vertical-relative:line" o:allowoverlap="f">
                  <v:imagedata r:id="rId15" o:title=""/>
                  <w10:wrap type="topAndBottom"/>
                </v:shape>
              </w:pict>
            </w:r>
          </w:p>
        </w:tc>
      </w:tr>
    </w:tbl>
    <w:p w:rsidR="00D12C00" w:rsidRDefault="00B71DD2">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我国南极科学考察站中，无极昼极夜现象的是（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昆仑站</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长城站</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中山站</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泰山站</w:t>
      </w:r>
    </w:p>
    <w:p w:rsidR="00D12C00" w:rsidRDefault="00B71DD2">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科考队员在南极地区面临的恶劣气候条件是（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炎热干燥</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高温多雨</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高寒缺氧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酷寒烈风</w:t>
      </w:r>
    </w:p>
    <w:p w:rsidR="00D12C00" w:rsidRDefault="00B71DD2">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保护南极地区生态环境的正确做法是（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随手乱扔垃圾</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处理放射性废物</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禁止乱捕滥杀</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大力开发旅游业</w:t>
      </w:r>
    </w:p>
    <w:p w:rsidR="00D12C00" w:rsidRDefault="00B71DD2">
      <w:pPr>
        <w:spacing w:line="360" w:lineRule="auto"/>
        <w:textAlignment w:val="center"/>
      </w:pPr>
      <w:bookmarkStart w:id="4" w:name="2aa3afa0-7ec3-4de6-ab4a-7dce70dab6b8"/>
      <w:r>
        <w:rPr>
          <w:rFonts w:ascii="SimSun" w:eastAsia="SimSun" w:hAnsi="SimSun" w:cs="SimSun"/>
          <w:kern w:val="0"/>
          <w:szCs w:val="21"/>
        </w:rPr>
        <w:t>黄河是中华民族的</w:t>
      </w:r>
      <w:r>
        <w:rPr>
          <w:rFonts w:ascii="SimSun" w:eastAsia="SimSun" w:hAnsi="SimSun" w:cs="SimSun"/>
          <w:kern w:val="0"/>
          <w:szCs w:val="21"/>
        </w:rPr>
        <w:t>“</w:t>
      </w:r>
      <w:r>
        <w:rPr>
          <w:rFonts w:ascii="SimSun" w:eastAsia="SimSun" w:hAnsi="SimSun" w:cs="SimSun"/>
          <w:kern w:val="0"/>
          <w:szCs w:val="21"/>
        </w:rPr>
        <w:t>母亲河</w:t>
      </w:r>
      <w:r>
        <w:rPr>
          <w:rFonts w:ascii="SimSun" w:eastAsia="SimSun" w:hAnsi="SimSun" w:cs="SimSun"/>
          <w:kern w:val="0"/>
          <w:szCs w:val="21"/>
        </w:rPr>
        <w:t>”</w:t>
      </w:r>
      <w:r>
        <w:rPr>
          <w:rFonts w:ascii="SimSun" w:eastAsia="SimSun" w:hAnsi="SimSun" w:cs="SimSun"/>
          <w:kern w:val="0"/>
          <w:szCs w:val="21"/>
        </w:rPr>
        <w:t>，十四五规划将黄河流域生态保护和高质量发展上升为重大国家战略。如图示意黄河流域。据此完成各小题。</w:t>
      </w:r>
      <w:r>
        <w:rPr>
          <w:rFonts w:ascii="SimSun" w:eastAsia="SimSun" w:hAnsi="SimSun" w:cs="SimSun"/>
          <w:kern w:val="0"/>
          <w:szCs w:val="21"/>
        </w:rPr>
        <w:br/>
      </w:r>
      <w:r>
        <w:rPr>
          <w:rFonts w:ascii="SimSun" w:eastAsia="SimSun" w:hAnsi="SimSun" w:cs="SimSun"/>
          <w:kern w:val="0"/>
          <w:szCs w:val="21"/>
        </w:rPr>
        <w:lastRenderedPageBreak/>
        <w:br/>
      </w:r>
      <w:r w:rsidR="002C3DB4" w:rsidRPr="00D12C00">
        <w:rPr>
          <w:rFonts w:ascii="Times New Roman" w:eastAsia="Times New Roman" w:hAnsi="Times New Roman" w:cs="Times New Roman"/>
          <w:kern w:val="0"/>
          <w:sz w:val="24"/>
          <w:szCs w:val="24"/>
        </w:rPr>
        <w:pict>
          <v:shape id="_x0000_i1029" type="#_x0000_t75" style="width:311.25pt;height:144.75pt">
            <v:imagedata r:id="rId16" o:title=""/>
          </v:shape>
        </w:pict>
      </w:r>
      <w:bookmarkEnd w:id="4"/>
    </w:p>
    <w:p w:rsidR="00D12C00" w:rsidRDefault="00B71DD2">
      <w:pPr>
        <w:spacing w:line="360" w:lineRule="auto"/>
        <w:ind w:left="36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黄河源头所在的三江源地区被誉为（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w:t>
      </w:r>
      <w:r>
        <w:rPr>
          <w:rFonts w:ascii="SimSun" w:eastAsia="SimSun" w:hAnsi="SimSun" w:cs="SimSun"/>
          <w:kern w:val="0"/>
          <w:szCs w:val="21"/>
        </w:rPr>
        <w:t>天府之国</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w:t>
      </w:r>
      <w:r>
        <w:rPr>
          <w:rFonts w:ascii="SimSun" w:eastAsia="SimSun" w:hAnsi="SimSun" w:cs="SimSun"/>
          <w:kern w:val="0"/>
          <w:szCs w:val="21"/>
        </w:rPr>
        <w:t>东方明珠</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w:t>
      </w:r>
      <w:r>
        <w:rPr>
          <w:rFonts w:ascii="SimSun" w:eastAsia="SimSun" w:hAnsi="SimSun" w:cs="SimSun"/>
          <w:kern w:val="0"/>
          <w:szCs w:val="21"/>
        </w:rPr>
        <w:t>中华水塔</w:t>
      </w:r>
      <w:r>
        <w:rPr>
          <w:rFonts w:ascii="SimSun" w:eastAsia="SimSun" w:hAnsi="SimSun" w:cs="SimSun"/>
          <w:kern w:val="0"/>
          <w:szCs w:val="21"/>
        </w:rPr>
        <w:t>”</w:t>
      </w:r>
    </w:p>
    <w:p w:rsidR="00D12C00" w:rsidRDefault="00B71DD2">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黄河是世界上含沙量最大的河流，泥沙主要来源于（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源头</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上游</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中游</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下游</w:t>
      </w:r>
    </w:p>
    <w:p w:rsidR="00D12C00" w:rsidRDefault="00B71DD2">
      <w:pPr>
        <w:spacing w:line="360" w:lineRule="auto"/>
        <w:ind w:left="42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落实黄河流域生态保护和高质量发展的措施是（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大力开发航运</w:t>
      </w:r>
      <w:r>
        <w:tab/>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24"/>
          <w:szCs w:val="24"/>
        </w:rPr>
        <w:t xml:space="preserve">. </w:t>
      </w:r>
      <w:r>
        <w:rPr>
          <w:rFonts w:ascii="SimSun" w:eastAsia="SimSun" w:hAnsi="SimSun" w:cs="SimSun"/>
          <w:kern w:val="0"/>
          <w:szCs w:val="21"/>
        </w:rPr>
        <w:t>陡坡开荒种地</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禁止开采煤炭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退耕还林还草</w:t>
      </w:r>
    </w:p>
    <w:p w:rsidR="00D12C00" w:rsidRDefault="00B71DD2">
      <w:pPr>
        <w:spacing w:line="360" w:lineRule="auto"/>
        <w:textAlignment w:val="center"/>
      </w:pPr>
      <w:bookmarkStart w:id="5" w:name="b0751b86-331a-4cba-be82-36d50665c41c"/>
      <w:r>
        <w:rPr>
          <w:rFonts w:ascii="SimSun" w:eastAsia="SimSun" w:hAnsi="SimSun" w:cs="SimSun"/>
          <w:kern w:val="0"/>
          <w:szCs w:val="21"/>
        </w:rPr>
        <w:t>大熊猫是我国的国宝，主要分布在四川、陕西和甘肃的山区。作为友好使者漂洋过海</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到世界各地。如图示意大熊猫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的国家分布。据此完成各小题。</w:t>
      </w:r>
      <w:r>
        <w:rPr>
          <w:rFonts w:ascii="SimSun" w:eastAsia="SimSun" w:hAnsi="SimSun" w:cs="SimSun"/>
          <w:kern w:val="0"/>
          <w:szCs w:val="21"/>
        </w:rPr>
        <w:br/>
      </w:r>
      <w:r>
        <w:rPr>
          <w:rFonts w:ascii="SimSun" w:eastAsia="SimSun" w:hAnsi="SimSun" w:cs="SimSun"/>
          <w:kern w:val="0"/>
          <w:szCs w:val="21"/>
        </w:rPr>
        <w:br/>
      </w:r>
      <w:r w:rsidR="002C3DB4" w:rsidRPr="00D12C00">
        <w:rPr>
          <w:rFonts w:ascii="Times New Roman" w:eastAsia="Times New Roman" w:hAnsi="Times New Roman" w:cs="Times New Roman"/>
          <w:kern w:val="0"/>
          <w:sz w:val="24"/>
          <w:szCs w:val="24"/>
        </w:rPr>
        <w:pict>
          <v:shape id="_x0000_i1030" type="#_x0000_t75" style="width:375.75pt;height:165pt">
            <v:imagedata r:id="rId17" o:title=""/>
          </v:shape>
        </w:pict>
      </w:r>
      <w:bookmarkEnd w:id="5"/>
    </w:p>
    <w:p w:rsidR="00D12C00" w:rsidRDefault="00B71DD2">
      <w:pPr>
        <w:spacing w:line="360" w:lineRule="auto"/>
        <w:ind w:left="42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从纬度位置看，大熊猫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的国家大部分位于（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低纬度地区</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中纬度地区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赤道地区</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高纬度地区</w:t>
      </w:r>
    </w:p>
    <w:p w:rsidR="00D12C00" w:rsidRDefault="00B71DD2">
      <w:pPr>
        <w:spacing w:line="360" w:lineRule="auto"/>
        <w:ind w:left="42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大熊猫漂洋</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到澳大利亚，途经的大洋是（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北冰洋</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大西洋</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太平洋</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印度洋</w:t>
      </w:r>
    </w:p>
    <w:p w:rsidR="00D12C00" w:rsidRDefault="00B71DD2">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大熊猫到世界各地</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有利于（　　）</w:t>
      </w:r>
    </w:p>
    <w:p w:rsidR="00D12C00" w:rsidRDefault="00B71DD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增进国际友好</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实现人地和谐</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提升科技水平</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改善生态环境</w:t>
      </w:r>
    </w:p>
    <w:p w:rsidR="00D12C00" w:rsidRDefault="00D12C00">
      <w:pPr>
        <w:tabs>
          <w:tab w:val="left" w:pos="2310"/>
          <w:tab w:val="left" w:pos="4200"/>
          <w:tab w:val="left" w:pos="6090"/>
        </w:tabs>
        <w:spacing w:line="360" w:lineRule="auto"/>
        <w:textAlignment w:val="center"/>
      </w:pPr>
    </w:p>
    <w:p w:rsidR="00D12C00" w:rsidRDefault="00B71DD2">
      <w:pPr>
        <w:tabs>
          <w:tab w:val="left" w:pos="2310"/>
          <w:tab w:val="left" w:pos="4200"/>
          <w:tab w:val="left" w:pos="6090"/>
        </w:tabs>
        <w:spacing w:line="360" w:lineRule="auto"/>
        <w:ind w:left="420"/>
        <w:textAlignment w:val="center"/>
      </w:pPr>
      <w:r>
        <w:rPr>
          <w:rFonts w:ascii="SimHei" w:eastAsia="SimHei" w:hAnsi="SimHei" w:cs="SimHei"/>
        </w:rPr>
        <w:t>二、综合题（本大题共</w:t>
      </w:r>
      <w:r>
        <w:rPr>
          <w:rFonts w:ascii="Times New Roman" w:eastAsia="Times New Roman" w:hAnsi="Times New Roman" w:cs="Times New Roman"/>
          <w:b/>
        </w:rPr>
        <w:t>3</w:t>
      </w:r>
      <w:r>
        <w:rPr>
          <w:rFonts w:ascii="SimHei" w:eastAsia="SimHei" w:hAnsi="SimHei" w:cs="SimHei"/>
        </w:rPr>
        <w:t>小题，共</w:t>
      </w:r>
      <w:r>
        <w:rPr>
          <w:rFonts w:ascii="Times New Roman" w:eastAsia="Times New Roman" w:hAnsi="Times New Roman" w:cs="Times New Roman"/>
          <w:b/>
        </w:rPr>
        <w:t>35.0</w:t>
      </w:r>
      <w:r>
        <w:rPr>
          <w:rFonts w:ascii="SimHei" w:eastAsia="SimHei" w:hAnsi="SimHei" w:cs="SimHei"/>
        </w:rPr>
        <w:t>分）</w:t>
      </w:r>
    </w:p>
    <w:p w:rsidR="00D12C00" w:rsidRDefault="00B71DD2">
      <w:pPr>
        <w:spacing w:line="360" w:lineRule="auto"/>
        <w:ind w:left="420"/>
        <w:textAlignment w:val="center"/>
      </w:pPr>
      <w:r>
        <w:rPr>
          <w:rFonts w:ascii="Times New Roman" w:eastAsia="Times New Roman" w:hAnsi="Times New Roman" w:cs="Times New Roman"/>
          <w:sz w:val="24"/>
        </w:rPr>
        <w:t xml:space="preserve">16.  </w:t>
      </w:r>
      <w:bookmarkStart w:id="6" w:name="df9d65d3-6817-4855-b729-77497a42f433"/>
      <w:r>
        <w:rPr>
          <w:rFonts w:ascii="SimSun" w:eastAsia="SimSun" w:hAnsi="SimSun" w:cs="SimSun"/>
          <w:kern w:val="0"/>
          <w:szCs w:val="21"/>
        </w:rPr>
        <w:t>【寻</w:t>
      </w:r>
      <w:r>
        <w:rPr>
          <w:rFonts w:ascii="SimSun" w:eastAsia="SimSun" w:hAnsi="SimSun" w:cs="SimSun"/>
          <w:kern w:val="0"/>
          <w:szCs w:val="21"/>
        </w:rPr>
        <w:t>“</w:t>
      </w:r>
      <w:r>
        <w:rPr>
          <w:rFonts w:ascii="SimSun" w:eastAsia="SimSun" w:hAnsi="SimSun" w:cs="SimSun"/>
          <w:kern w:val="0"/>
          <w:szCs w:val="21"/>
        </w:rPr>
        <w:t>枣</w:t>
      </w:r>
      <w:r>
        <w:rPr>
          <w:rFonts w:ascii="SimSun" w:eastAsia="SimSun" w:hAnsi="SimSun" w:cs="SimSun"/>
          <w:kern w:val="0"/>
          <w:szCs w:val="21"/>
        </w:rPr>
        <w:t>”</w:t>
      </w:r>
      <w:r>
        <w:rPr>
          <w:rFonts w:ascii="SimSun" w:eastAsia="SimSun" w:hAnsi="SimSun" w:cs="SimSun"/>
          <w:kern w:val="0"/>
          <w:szCs w:val="21"/>
        </w:rPr>
        <w:t>记】小丽同学在超市购买了一种叫椰枣的果品，发现与产自我国的红枣不同。为了寻找并了解椰枣的</w:t>
      </w:r>
      <w:r>
        <w:rPr>
          <w:rFonts w:ascii="SimSun" w:eastAsia="SimSun" w:hAnsi="SimSun" w:cs="SimSun"/>
          <w:kern w:val="0"/>
          <w:szCs w:val="21"/>
        </w:rPr>
        <w:t>“</w:t>
      </w:r>
      <w:r>
        <w:rPr>
          <w:rFonts w:ascii="SimSun" w:eastAsia="SimSun" w:hAnsi="SimSun" w:cs="SimSun"/>
          <w:kern w:val="0"/>
          <w:szCs w:val="21"/>
        </w:rPr>
        <w:t>家</w:t>
      </w:r>
      <w:r>
        <w:rPr>
          <w:rFonts w:ascii="SimSun" w:eastAsia="SimSun" w:hAnsi="SimSun" w:cs="SimSun"/>
          <w:kern w:val="0"/>
          <w:szCs w:val="21"/>
        </w:rPr>
        <w:t>”</w:t>
      </w:r>
      <w:r>
        <w:rPr>
          <w:rFonts w:ascii="SimSun" w:eastAsia="SimSun" w:hAnsi="SimSun" w:cs="SimSun"/>
          <w:kern w:val="0"/>
          <w:szCs w:val="21"/>
        </w:rPr>
        <w:t>，某地理社团开启寻</w:t>
      </w:r>
      <w:r>
        <w:rPr>
          <w:rFonts w:ascii="SimSun" w:eastAsia="SimSun" w:hAnsi="SimSun" w:cs="SimSun"/>
          <w:kern w:val="0"/>
          <w:szCs w:val="21"/>
        </w:rPr>
        <w:t>“</w:t>
      </w:r>
      <w:r>
        <w:rPr>
          <w:rFonts w:ascii="SimSun" w:eastAsia="SimSun" w:hAnsi="SimSun" w:cs="SimSun"/>
          <w:kern w:val="0"/>
          <w:szCs w:val="21"/>
        </w:rPr>
        <w:t>枣</w:t>
      </w:r>
      <w:r>
        <w:rPr>
          <w:rFonts w:ascii="SimSun" w:eastAsia="SimSun" w:hAnsi="SimSun" w:cs="SimSun"/>
          <w:kern w:val="0"/>
          <w:szCs w:val="21"/>
        </w:rPr>
        <w:t>”</w:t>
      </w:r>
      <w:r>
        <w:rPr>
          <w:rFonts w:ascii="SimSun" w:eastAsia="SimSun" w:hAnsi="SimSun" w:cs="SimSun"/>
          <w:kern w:val="0"/>
          <w:szCs w:val="21"/>
        </w:rPr>
        <w:t>之旅。阅读图文资料，完成下列内容。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探究一慧眼识枣</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440"/>
      </w:tblGrid>
      <w:tr w:rsidR="00D12C00">
        <w:trPr>
          <w:cantSplit/>
        </w:trPr>
        <w:tc>
          <w:tcPr>
            <w:tcW w:w="831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椰枣是枣椰树的果实，口感香甜、软糯，富含果糖、多种维生素、蛋白质及其他营养物质，被誉为</w:t>
            </w:r>
            <w:r>
              <w:rPr>
                <w:rFonts w:ascii="SimSun" w:eastAsia="SimSun" w:hAnsi="SimSun" w:cs="SimSun"/>
                <w:color w:val="000000"/>
                <w:kern w:val="0"/>
                <w:szCs w:val="21"/>
              </w:rPr>
              <w:t>“</w:t>
            </w:r>
            <w:r>
              <w:rPr>
                <w:rFonts w:ascii="SimSun" w:eastAsia="SimSun" w:hAnsi="SimSun" w:cs="SimSun"/>
                <w:color w:val="000000"/>
                <w:kern w:val="0"/>
                <w:szCs w:val="21"/>
              </w:rPr>
              <w:t>沙漠面包</w:t>
            </w:r>
            <w:r>
              <w:rPr>
                <w:rFonts w:ascii="SimSun" w:eastAsia="SimSun" w:hAnsi="SimSun" w:cs="SimSun"/>
                <w:color w:val="000000"/>
                <w:kern w:val="0"/>
                <w:szCs w:val="21"/>
              </w:rPr>
              <w:t>”</w:t>
            </w:r>
            <w:r>
              <w:rPr>
                <w:rFonts w:ascii="SimSun" w:eastAsia="SimSun" w:hAnsi="SimSun" w:cs="SimSun"/>
                <w:color w:val="000000"/>
                <w:kern w:val="0"/>
                <w:szCs w:val="21"/>
              </w:rPr>
              <w:t>。</w:t>
            </w:r>
            <w:r w:rsidR="00D12C00">
              <w:rPr>
                <w:rFonts w:ascii="Times New Roman" w:eastAsia="Times New Roman" w:hAnsi="Times New Roman" w:cs="Times New Roman"/>
                <w:color w:val="000000"/>
                <w:kern w:val="0"/>
                <w:sz w:val="24"/>
                <w:szCs w:val="24"/>
              </w:rPr>
              <w:pict>
                <v:shape id="_x0000_s1039" type="#_x0000_t75" style="position:absolute;margin-left:36.5pt;margin-top:0;width:76.5pt;height:57.75pt;z-index:251661312;mso-position-horizontal:right;mso-position-horizontal-relative:text;mso-position-vertical-relative:line" o:allowoverlap="f">
                  <v:imagedata r:id="rId18" o:title=""/>
                  <w10:wrap type="square"/>
                </v:shape>
              </w:pict>
            </w:r>
          </w:p>
        </w:tc>
      </w:tr>
    </w:tbl>
    <w:p w:rsidR="00D12C00" w:rsidRDefault="00B71DD2">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）说出椰枣的营养价值。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探究二探访寻枣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枣椰树是热带、亚热带绿洲农业的代表植物，耐干旱、耐高温、喜阳光，但需要较多的水分才能结出丰硕的果实，人们形象地称它是</w:t>
      </w:r>
      <w:r>
        <w:rPr>
          <w:rFonts w:ascii="SimSun" w:eastAsia="SimSun" w:hAnsi="SimSun" w:cs="SimSun"/>
          <w:kern w:val="0"/>
          <w:szCs w:val="21"/>
        </w:rPr>
        <w:t>“</w:t>
      </w:r>
      <w:r>
        <w:rPr>
          <w:rFonts w:ascii="SimSun" w:eastAsia="SimSun" w:hAnsi="SimSun" w:cs="SimSun"/>
          <w:kern w:val="0"/>
          <w:szCs w:val="21"/>
        </w:rPr>
        <w:t>头长在火中，脚浸在水里</w:t>
      </w:r>
      <w:r>
        <w:rPr>
          <w:rFonts w:ascii="SimSun" w:eastAsia="SimSun" w:hAnsi="SimSun" w:cs="SimSun"/>
          <w:kern w:val="0"/>
          <w:szCs w:val="21"/>
        </w:rPr>
        <w:t>”</w:t>
      </w:r>
      <w:r>
        <w:rPr>
          <w:rFonts w:ascii="SimSun" w:eastAsia="SimSun" w:hAnsi="SimSun" w:cs="SimSun"/>
          <w:kern w:val="0"/>
          <w:szCs w:val="21"/>
        </w:rPr>
        <w:t>。位于沙特阿拉伯东部的哈萨绿洲拥有该地区最丰富的地下水资源，是该国最大的椰枣产地。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2C3DB4" w:rsidRPr="00D12C00">
        <w:rPr>
          <w:rFonts w:ascii="Times New Roman" w:eastAsia="Times New Roman" w:hAnsi="Times New Roman" w:cs="Times New Roman"/>
          <w:kern w:val="0"/>
          <w:sz w:val="24"/>
          <w:szCs w:val="24"/>
        </w:rPr>
        <w:pict>
          <v:shape id="_x0000_i1031" type="#_x0000_t75" style="width:389.25pt;height:199.5pt">
            <v:imagedata r:id="rId1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）简要分析哈萨绿洲成为该国最大椰枣产地的原因。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探究三头脑风暴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同学们通过查阅资料了解到椰枣既可当粮食，又可制糖和酿酒。于是大家围绕</w:t>
      </w:r>
      <w:r>
        <w:rPr>
          <w:rFonts w:ascii="SimSun" w:eastAsia="SimSun" w:hAnsi="SimSun" w:cs="SimSun"/>
          <w:kern w:val="0"/>
          <w:szCs w:val="21"/>
        </w:rPr>
        <w:t>“</w:t>
      </w:r>
      <w:r>
        <w:rPr>
          <w:rFonts w:ascii="SimSun" w:eastAsia="SimSun" w:hAnsi="SimSun" w:cs="SimSun"/>
          <w:kern w:val="0"/>
          <w:szCs w:val="21"/>
        </w:rPr>
        <w:t>是否可以在沙特阿拉伯大规模推广种植椰枣</w:t>
      </w:r>
      <w:r>
        <w:rPr>
          <w:rFonts w:ascii="SimSun" w:eastAsia="SimSun" w:hAnsi="SimSun" w:cs="SimSun"/>
          <w:kern w:val="0"/>
          <w:szCs w:val="21"/>
        </w:rPr>
        <w:t>”</w:t>
      </w:r>
      <w:r>
        <w:rPr>
          <w:rFonts w:ascii="SimSun" w:eastAsia="SimSun" w:hAnsi="SimSun" w:cs="SimSun"/>
          <w:kern w:val="0"/>
          <w:szCs w:val="21"/>
        </w:rPr>
        <w:t>展开讨论。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）针对上述问题，请表明你的观点并说明理由。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）踏着寻</w:t>
      </w:r>
      <w:r>
        <w:rPr>
          <w:rFonts w:ascii="SimSun" w:eastAsia="SimSun" w:hAnsi="SimSun" w:cs="SimSun"/>
          <w:kern w:val="0"/>
          <w:szCs w:val="21"/>
        </w:rPr>
        <w:t>“</w:t>
      </w:r>
      <w:r>
        <w:rPr>
          <w:rFonts w:ascii="SimSun" w:eastAsia="SimSun" w:hAnsi="SimSun" w:cs="SimSun"/>
          <w:kern w:val="0"/>
          <w:szCs w:val="21"/>
        </w:rPr>
        <w:t>枣</w:t>
      </w:r>
      <w:r>
        <w:rPr>
          <w:rFonts w:ascii="SimSun" w:eastAsia="SimSun" w:hAnsi="SimSun" w:cs="SimSun"/>
          <w:kern w:val="0"/>
          <w:szCs w:val="21"/>
        </w:rPr>
        <w:t>”</w:t>
      </w:r>
      <w:r>
        <w:rPr>
          <w:rFonts w:ascii="SimSun" w:eastAsia="SimSun" w:hAnsi="SimSun" w:cs="SimSun"/>
          <w:kern w:val="0"/>
          <w:szCs w:val="21"/>
        </w:rPr>
        <w:t>的脚步继续探访</w:t>
      </w:r>
      <w:r>
        <w:rPr>
          <w:rFonts w:ascii="SimSun" w:eastAsia="SimSun" w:hAnsi="SimSun" w:cs="SimSun"/>
          <w:kern w:val="0"/>
          <w:szCs w:val="21"/>
        </w:rPr>
        <w:t>，请将你对该国自然和人文地理特征的更多了解归纳并整理在信息卡上。</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3780"/>
      </w:tblGrid>
      <w:tr w:rsidR="00D12C00">
        <w:trPr>
          <w:cantSplit/>
        </w:trPr>
        <w:tc>
          <w:tcPr>
            <w:tcW w:w="378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lastRenderedPageBreak/>
              <w:t>我眼中的沙特阿拉伯</w:t>
            </w:r>
            <w:r>
              <w:rPr>
                <w:rFonts w:ascii="SimSun" w:eastAsia="SimSun" w:hAnsi="SimSun" w:cs="SimSun"/>
                <w:color w:val="000000"/>
                <w:kern w:val="0"/>
                <w:szCs w:val="21"/>
              </w:rPr>
              <w:br/>
              <w:t>①</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SimSun" w:eastAsia="SimSun" w:hAnsi="SimSun" w:cs="SimSun"/>
                <w:color w:val="000000"/>
                <w:kern w:val="0"/>
                <w:szCs w:val="21"/>
              </w:rPr>
              <w:t>。</w:t>
            </w:r>
            <w:r>
              <w:rPr>
                <w:rFonts w:ascii="SimSun" w:eastAsia="SimSun" w:hAnsi="SimSun" w:cs="SimSun"/>
                <w:color w:val="000000"/>
                <w:kern w:val="0"/>
                <w:szCs w:val="21"/>
              </w:rPr>
              <w:br/>
              <w:t>②</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SimSun" w:eastAsia="SimSun" w:hAnsi="SimSun" w:cs="SimSun"/>
                <w:color w:val="000000"/>
                <w:kern w:val="0"/>
                <w:szCs w:val="21"/>
              </w:rPr>
              <w:t>。</w:t>
            </w:r>
            <w:r>
              <w:rPr>
                <w:rFonts w:ascii="SimSun" w:eastAsia="SimSun" w:hAnsi="SimSun" w:cs="SimSun"/>
                <w:color w:val="000000"/>
                <w:kern w:val="0"/>
                <w:szCs w:val="21"/>
              </w:rPr>
              <w:br/>
              <w:t>③</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SimSun" w:eastAsia="SimSun" w:hAnsi="SimSun" w:cs="SimSun"/>
                <w:color w:val="000000"/>
                <w:kern w:val="0"/>
                <w:szCs w:val="21"/>
              </w:rPr>
              <w:t>。</w:t>
            </w:r>
          </w:p>
        </w:tc>
      </w:tr>
      <w:bookmarkEnd w:id="6"/>
    </w:tbl>
    <w:p w:rsidR="00D12C00" w:rsidRDefault="00D12C00">
      <w:pPr>
        <w:spacing w:line="360" w:lineRule="auto"/>
        <w:ind w:left="420"/>
        <w:textAlignment w:val="center"/>
        <w:rPr>
          <w:rFonts w:ascii="Times New Roman" w:eastAsia="Times New Roman" w:hAnsi="Times New Roman" w:cs="Times New Roman"/>
          <w:kern w:val="0"/>
          <w:sz w:val="24"/>
          <w:szCs w:val="24"/>
        </w:rPr>
      </w:pPr>
    </w:p>
    <w:p w:rsidR="00D12C00" w:rsidRDefault="00B71DD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17.  </w:t>
      </w:r>
      <w:bookmarkStart w:id="7" w:name="b32eddc8-7464-45ff-b295-a8245f2dd28e"/>
      <w:r>
        <w:rPr>
          <w:rFonts w:ascii="SimSun" w:eastAsia="SimSun" w:hAnsi="SimSun" w:cs="SimSun"/>
          <w:kern w:val="0"/>
          <w:szCs w:val="21"/>
        </w:rPr>
        <w:t>【中国智慧中国方案】</w:t>
      </w:r>
      <w:r>
        <w:rPr>
          <w:rFonts w:ascii="SimSun" w:eastAsia="SimSun" w:hAnsi="SimSun" w:cs="SimSun"/>
          <w:kern w:val="0"/>
          <w:szCs w:val="21"/>
        </w:rPr>
        <w:t>“</w:t>
      </w:r>
      <w:r>
        <w:rPr>
          <w:rFonts w:ascii="SimSun" w:eastAsia="SimSun" w:hAnsi="SimSun" w:cs="SimSun"/>
          <w:kern w:val="0"/>
          <w:szCs w:val="21"/>
        </w:rPr>
        <w:t>十四五</w:t>
      </w:r>
      <w:r>
        <w:rPr>
          <w:rFonts w:ascii="SimSun" w:eastAsia="SimSun" w:hAnsi="SimSun" w:cs="SimSun"/>
          <w:kern w:val="0"/>
          <w:szCs w:val="21"/>
        </w:rPr>
        <w:t>”</w:t>
      </w:r>
      <w:r>
        <w:rPr>
          <w:rFonts w:ascii="SimSun" w:eastAsia="SimSun" w:hAnsi="SimSun" w:cs="SimSun"/>
          <w:kern w:val="0"/>
          <w:szCs w:val="21"/>
        </w:rPr>
        <w:t>是我国落实</w:t>
      </w:r>
      <w:r>
        <w:rPr>
          <w:rFonts w:ascii="SimSun" w:eastAsia="SimSun" w:hAnsi="SimSun" w:cs="SimSun"/>
          <w:kern w:val="0"/>
          <w:szCs w:val="21"/>
        </w:rPr>
        <w:t>“</w:t>
      </w:r>
      <w:r>
        <w:rPr>
          <w:rFonts w:ascii="SimSun" w:eastAsia="SimSun" w:hAnsi="SimSun" w:cs="SimSun"/>
          <w:kern w:val="0"/>
          <w:szCs w:val="21"/>
        </w:rPr>
        <w:t>双碳</w:t>
      </w:r>
      <w:r>
        <w:rPr>
          <w:rFonts w:ascii="SimSun" w:eastAsia="SimSun" w:hAnsi="SimSun" w:cs="SimSun"/>
          <w:kern w:val="0"/>
          <w:szCs w:val="21"/>
        </w:rPr>
        <w:t>”</w:t>
      </w:r>
      <w:r>
        <w:rPr>
          <w:rFonts w:ascii="SimSun" w:eastAsia="SimSun" w:hAnsi="SimSun" w:cs="SimSun"/>
          <w:kern w:val="0"/>
          <w:szCs w:val="21"/>
        </w:rPr>
        <w:t>目标的关键期、窗口期，我国能源行业加快转型，新能源及其相关产业成为经济高质量发展的新引擎。阅读图文资料，完成下列内容。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探究一能源革命势在必行（如图</w:t>
      </w:r>
      <w:r>
        <w:rPr>
          <w:rFonts w:ascii="Times New Roman" w:eastAsia="Times New Roman" w:hAnsi="Times New Roman" w:cs="Times New Roman"/>
          <w:kern w:val="0"/>
          <w:szCs w:val="21"/>
        </w:rPr>
        <w:t xml:space="preserve"> 1</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2C3DB4" w:rsidRPr="00D12C00">
        <w:rPr>
          <w:rFonts w:ascii="Times New Roman" w:eastAsia="Times New Roman" w:hAnsi="Times New Roman" w:cs="Times New Roman"/>
          <w:kern w:val="0"/>
          <w:sz w:val="24"/>
          <w:szCs w:val="24"/>
        </w:rPr>
        <w:pict>
          <v:shape id="_x0000_i1032" type="#_x0000_t75" style="width:223.5pt;height:155.25pt">
            <v:imagedata r:id="rId2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）说出我国</w:t>
      </w:r>
      <w:r>
        <w:rPr>
          <w:rFonts w:ascii="Times New Roman" w:eastAsia="Times New Roman" w:hAnsi="Times New Roman" w:cs="Times New Roman"/>
          <w:kern w:val="0"/>
          <w:szCs w:val="21"/>
        </w:rPr>
        <w:t>2020</w:t>
      </w:r>
      <w:r>
        <w:rPr>
          <w:rFonts w:ascii="SimSun" w:eastAsia="SimSun" w:hAnsi="SimSun" w:cs="SimSun"/>
          <w:kern w:val="0"/>
          <w:szCs w:val="21"/>
        </w:rPr>
        <w:t>年消费占比最大的能源以及对环境造成的影响。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探究二以智创新领跑全球（如图</w:t>
      </w:r>
      <w:r>
        <w:rPr>
          <w:rFonts w:ascii="Times New Roman" w:eastAsia="Times New Roman" w:hAnsi="Times New Roman" w:cs="Times New Roman"/>
          <w:kern w:val="0"/>
          <w:szCs w:val="21"/>
        </w:rPr>
        <w:t xml:space="preserve"> 2</w:t>
      </w:r>
      <w:r>
        <w:rPr>
          <w:rFonts w:ascii="SimSun" w:eastAsia="SimSun" w:hAnsi="SimSun" w:cs="SimSun"/>
          <w:kern w:val="0"/>
          <w:szCs w:val="21"/>
        </w:rPr>
        <w:t>）</w:t>
      </w:r>
      <w:r w:rsidR="002C3DB4" w:rsidRPr="00D12C00">
        <w:rPr>
          <w:rFonts w:ascii="Times New Roman" w:eastAsia="Times New Roman" w:hAnsi="Times New Roman" w:cs="Times New Roman"/>
          <w:kern w:val="0"/>
          <w:sz w:val="24"/>
          <w:szCs w:val="24"/>
        </w:rPr>
        <w:pict>
          <v:shape id="_x0000_i1033" type="#_x0000_t75" style="width:348.75pt;height:266.25pt">
            <v:imagedata r:id="rId21"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我国新能源汽车产销连续</w:t>
      </w:r>
      <w:r>
        <w:rPr>
          <w:rFonts w:ascii="Times New Roman" w:eastAsia="Times New Roman" w:hAnsi="Times New Roman" w:cs="Times New Roman"/>
          <w:kern w:val="0"/>
          <w:szCs w:val="21"/>
        </w:rPr>
        <w:t>8</w:t>
      </w:r>
      <w:r>
        <w:rPr>
          <w:rFonts w:ascii="SimSun" w:eastAsia="SimSun" w:hAnsi="SimSun" w:cs="SimSun"/>
          <w:kern w:val="0"/>
          <w:szCs w:val="21"/>
        </w:rPr>
        <w:t>年保持全球第一，是现阶段重点发展的战略性新兴产业，总部位于深圳的我国某汽车企业、以技术突破为基础，成为</w:t>
      </w:r>
      <w:r>
        <w:rPr>
          <w:rFonts w:ascii="Times New Roman" w:eastAsia="Times New Roman" w:hAnsi="Times New Roman" w:cs="Times New Roman"/>
          <w:kern w:val="0"/>
          <w:szCs w:val="21"/>
        </w:rPr>
        <w:t>2022</w:t>
      </w:r>
      <w:r>
        <w:rPr>
          <w:rFonts w:ascii="SimSun" w:eastAsia="SimSun" w:hAnsi="SimSun" w:cs="SimSun"/>
          <w:kern w:val="0"/>
          <w:szCs w:val="21"/>
        </w:rPr>
        <w:t>年全球新能源汽车销量冠军。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）说出深圳所在工业基地的名称、并简述其发展的有利条件。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探究三绿色方案惠及世界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发展新能源汽车是我国应对气候变化，推动绿色发展的战略举措。</w:t>
      </w:r>
      <w:r>
        <w:rPr>
          <w:rFonts w:ascii="SimSun" w:eastAsia="SimSun" w:hAnsi="SimSun" w:cs="SimSun"/>
          <w:kern w:val="0"/>
          <w:szCs w:val="21"/>
        </w:rPr>
        <w:t>“</w:t>
      </w:r>
      <w:r>
        <w:rPr>
          <w:rFonts w:ascii="SimSun" w:eastAsia="SimSun" w:hAnsi="SimSun" w:cs="SimSun"/>
          <w:kern w:val="0"/>
          <w:szCs w:val="21"/>
        </w:rPr>
        <w:t>中国造</w:t>
      </w:r>
      <w:r>
        <w:rPr>
          <w:rFonts w:ascii="SimSun" w:eastAsia="SimSun" w:hAnsi="SimSun" w:cs="SimSun"/>
          <w:kern w:val="0"/>
          <w:szCs w:val="21"/>
        </w:rPr>
        <w:t>”</w:t>
      </w:r>
      <w:r>
        <w:rPr>
          <w:rFonts w:ascii="SimSun" w:eastAsia="SimSun" w:hAnsi="SimSun" w:cs="SimSun"/>
          <w:kern w:val="0"/>
          <w:szCs w:val="21"/>
        </w:rPr>
        <w:t>新能源汽车正成为中国工业的又一闪亮名片，为世界贡献中国方案。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）举例说明发展新能源汽车的重要意义。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）小明家计划在传统燃油车和新能源汽车中选择一种购买、请给出建议并说明理由。</w:t>
      </w:r>
      <w:bookmarkEnd w:id="7"/>
    </w:p>
    <w:p w:rsidR="00D12C00" w:rsidRDefault="00B71DD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18.  </w:t>
      </w:r>
      <w:bookmarkStart w:id="8" w:name="2a5fcaef-ee1f-435d-b1be-7d6482c55a3d"/>
      <w:r>
        <w:rPr>
          <w:rFonts w:ascii="SimSun" w:eastAsia="SimSun" w:hAnsi="SimSun" w:cs="SimSun"/>
          <w:kern w:val="0"/>
          <w:szCs w:val="21"/>
        </w:rPr>
        <w:t>【项目化学习】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项目主题我的校园我的家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项目背景某中学校园内在连续较长时间降水或遇暴雨天气后，部分区域路面常会出现积水，给师生的学习生活带来不便。为解决这一问题，地理小组以</w:t>
      </w:r>
      <w:r>
        <w:rPr>
          <w:rFonts w:ascii="SimSun" w:eastAsia="SimSun" w:hAnsi="SimSun" w:cs="SimSun"/>
          <w:kern w:val="0"/>
          <w:szCs w:val="21"/>
        </w:rPr>
        <w:t>“</w:t>
      </w:r>
      <w:r>
        <w:rPr>
          <w:rFonts w:ascii="SimSun" w:eastAsia="SimSun" w:hAnsi="SimSun" w:cs="SimSun"/>
          <w:kern w:val="0"/>
          <w:szCs w:val="21"/>
        </w:rPr>
        <w:t>我的校园我的家</w:t>
      </w:r>
      <w:r>
        <w:rPr>
          <w:rFonts w:ascii="SimSun" w:eastAsia="SimSun" w:hAnsi="SimSun" w:cs="SimSun"/>
          <w:kern w:val="0"/>
          <w:szCs w:val="21"/>
        </w:rPr>
        <w:t>”</w:t>
      </w:r>
      <w:r>
        <w:rPr>
          <w:rFonts w:ascii="SimSun" w:eastAsia="SimSun" w:hAnsi="SimSun" w:cs="SimSun"/>
          <w:kern w:val="0"/>
          <w:szCs w:val="21"/>
        </w:rPr>
        <w:t>为主题，开展项目化学习。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任务一实地调查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小组成员测量并绘制了校园平面图。某次较强降水后，同学们找到积水位置，并把积水明显的区域标记在图中相应位置。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2C3DB4" w:rsidRPr="00D12C00">
        <w:rPr>
          <w:rFonts w:ascii="Times New Roman" w:eastAsia="Times New Roman" w:hAnsi="Times New Roman" w:cs="Times New Roman"/>
          <w:kern w:val="0"/>
          <w:sz w:val="24"/>
          <w:szCs w:val="24"/>
        </w:rPr>
        <w:lastRenderedPageBreak/>
        <w:pict>
          <v:shape id="_x0000_i1034" type="#_x0000_t75" style="width:351.75pt;height:363pt">
            <v:imagedata r:id="rId2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）调查发现有植被覆盖的区域积水现象不明显，试简要分析原因。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任务二分析探究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同学们收集了所在城市的气候资料，如表。</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261"/>
        <w:gridCol w:w="512"/>
        <w:gridCol w:w="576"/>
        <w:gridCol w:w="607"/>
        <w:gridCol w:w="607"/>
        <w:gridCol w:w="607"/>
        <w:gridCol w:w="607"/>
        <w:gridCol w:w="638"/>
        <w:gridCol w:w="607"/>
        <w:gridCol w:w="607"/>
        <w:gridCol w:w="607"/>
        <w:gridCol w:w="607"/>
        <w:gridCol w:w="597"/>
      </w:tblGrid>
      <w:tr w:rsidR="00D12C00">
        <w:trPr>
          <w:cantSplit/>
        </w:trPr>
        <w:tc>
          <w:tcPr>
            <w:tcW w:w="79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月份</w:t>
            </w:r>
          </w:p>
        </w:tc>
        <w:tc>
          <w:tcPr>
            <w:tcW w:w="57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6</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9</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11</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w:t>
            </w:r>
          </w:p>
        </w:tc>
      </w:tr>
      <w:tr w:rsidR="00D12C00">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平均气温（</w:t>
            </w:r>
            <w:r>
              <w:rPr>
                <w:rFonts w:ascii="SimSun" w:eastAsia="SimSun" w:hAnsi="SimSun" w:cs="SimSun"/>
                <w:color w:val="000000"/>
                <w:kern w:val="0"/>
                <w:szCs w:val="21"/>
              </w:rPr>
              <w:t>℃</w:t>
            </w:r>
            <w:r>
              <w:rPr>
                <w:rFonts w:ascii="SimSun" w:eastAsia="SimSun" w:hAnsi="SimSun" w:cs="SimSun"/>
                <w:color w:val="000000"/>
                <w:kern w:val="0"/>
                <w:szCs w:val="21"/>
              </w:rPr>
              <w:t>）</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-3.4</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0.6</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19.9</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23.5</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23.1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22.5</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18.0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w:t>
            </w:r>
          </w:p>
        </w:tc>
      </w:tr>
      <w:tr w:rsidR="00D12C00">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降水量（毫米）</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5.6</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11.2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22.0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34.1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52.2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109.3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99.4</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62.0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28.1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129.</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D12C00" w:rsidRDefault="00B71DD2">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2.9</w:t>
            </w:r>
          </w:p>
        </w:tc>
      </w:tr>
    </w:tbl>
    <w:p w:rsidR="00D12C00" w:rsidRDefault="00B71DD2">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）根据资料，在图中补充绘制该市年降水量柱状图。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）说出校园最可能出现积水的时段，并从气候角度简要说明原因。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任务三成果展示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）调查结论：校园积水主要与地面状况和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）为创建良好的校园环境，请给学校有关部门提出改进方案。</w:t>
      </w:r>
      <w:bookmarkEnd w:id="8"/>
      <w:r>
        <w:rPr>
          <w:rFonts w:ascii="SimSun" w:eastAsia="SimSun" w:hAnsi="SimSun" w:cs="SimSun"/>
          <w:kern w:val="0"/>
          <w:szCs w:val="21"/>
        </w:rPr>
        <w:br w:type="page"/>
      </w:r>
    </w:p>
    <w:p w:rsidR="00D12C00" w:rsidRDefault="00B71DD2">
      <w:pPr>
        <w:spacing w:line="360" w:lineRule="auto"/>
        <w:ind w:left="420"/>
        <w:jc w:val="center"/>
        <w:textAlignment w:val="center"/>
        <w:rPr>
          <w:rFonts w:ascii="SimSun" w:eastAsia="SimSun" w:hAnsi="SimSun" w:cs="SimSun"/>
          <w:kern w:val="0"/>
          <w:szCs w:val="21"/>
        </w:rPr>
      </w:pPr>
      <w:r>
        <w:rPr>
          <w:rFonts w:ascii="SimSun" w:eastAsia="SimSun" w:hAnsi="SimSun" w:cs="SimSun"/>
          <w:b/>
          <w:sz w:val="32"/>
        </w:rPr>
        <w:lastRenderedPageBreak/>
        <w:t>答案和解析</w:t>
      </w:r>
    </w:p>
    <w:p w:rsidR="00D12C00" w:rsidRDefault="00D12C00">
      <w:pPr>
        <w:spacing w:line="360" w:lineRule="auto"/>
        <w:textAlignment w:val="center"/>
        <w:rPr>
          <w:rFonts w:ascii="SimSun" w:eastAsia="SimSun" w:hAnsi="SimSun" w:cs="SimSun"/>
          <w:kern w:val="0"/>
          <w:szCs w:val="21"/>
        </w:rPr>
      </w:pP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SimSun" w:eastAsia="SimSun" w:hAnsi="SimSun" w:cs="SimSun"/>
          <w:kern w:val="0"/>
          <w:szCs w:val="21"/>
        </w:rPr>
        <w:t>①</w:t>
      </w:r>
      <w:r>
        <w:rPr>
          <w:rFonts w:ascii="SimSun" w:eastAsia="SimSun" w:hAnsi="SimSun" w:cs="SimSun"/>
          <w:kern w:val="0"/>
          <w:szCs w:val="21"/>
        </w:rPr>
        <w:t>是春分（</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w:t>
      </w:r>
      <w:r>
        <w:rPr>
          <w:rFonts w:ascii="SimSun" w:eastAsia="SimSun" w:hAnsi="SimSun" w:cs="SimSun"/>
          <w:kern w:val="0"/>
          <w:szCs w:val="21"/>
        </w:rPr>
        <w:t>②</w:t>
      </w:r>
      <w:r>
        <w:rPr>
          <w:rFonts w:ascii="SimSun" w:eastAsia="SimSun" w:hAnsi="SimSun" w:cs="SimSun"/>
          <w:kern w:val="0"/>
          <w:szCs w:val="21"/>
        </w:rPr>
        <w:t>是夏至（</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w:t>
      </w:r>
      <w:r>
        <w:rPr>
          <w:rFonts w:ascii="SimSun" w:eastAsia="SimSun" w:hAnsi="SimSun" w:cs="SimSun"/>
          <w:kern w:val="0"/>
          <w:szCs w:val="21"/>
        </w:rPr>
        <w:t>③</w:t>
      </w:r>
      <w:r>
        <w:rPr>
          <w:rFonts w:ascii="SimSun" w:eastAsia="SimSun" w:hAnsi="SimSun" w:cs="SimSun"/>
          <w:kern w:val="0"/>
          <w:szCs w:val="21"/>
        </w:rPr>
        <w:t>是秋分（</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w:t>
      </w:r>
      <w:r>
        <w:rPr>
          <w:rFonts w:ascii="SimSun" w:eastAsia="SimSun" w:hAnsi="SimSun" w:cs="SimSun"/>
          <w:kern w:val="0"/>
          <w:szCs w:val="21"/>
        </w:rPr>
        <w:t>④</w:t>
      </w:r>
      <w:r>
        <w:rPr>
          <w:rFonts w:ascii="SimSun" w:eastAsia="SimSun" w:hAnsi="SimSun" w:cs="SimSun"/>
          <w:kern w:val="0"/>
          <w:szCs w:val="21"/>
        </w:rPr>
        <w:t>是冬至（</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日前后），神舟十六号载人飞船于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日在酒泉成功发射，此时地球运行至公转轨道中的春分（</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日前后）和夏至（</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日前后）之间，即</w:t>
      </w:r>
      <w:r>
        <w:rPr>
          <w:rFonts w:ascii="SimSun" w:eastAsia="SimSun" w:hAnsi="SimSun" w:cs="SimSun"/>
          <w:kern w:val="0"/>
          <w:szCs w:val="21"/>
        </w:rPr>
        <w:t>①②</w:t>
      </w:r>
      <w:r>
        <w:rPr>
          <w:rFonts w:ascii="SimSun" w:eastAsia="SimSun" w:hAnsi="SimSun" w:cs="SimSun"/>
          <w:kern w:val="0"/>
          <w:szCs w:val="21"/>
        </w:rPr>
        <w:t>之间。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当太阳光线直射赤道时是北半球的春分日或秋分日，此时全球昼夜等长；当太阳光线直射北回归线时是北半球的夏至日，北半球昼长夜短，北极地区出现极昼现象；当太阳光线直射南回归线时是北半球的冬至日，北半球昼短夜长，北极地区出现极昼现象。</w:t>
      </w:r>
      <w:r>
        <w:rPr>
          <w:rFonts w:ascii="SimSun" w:eastAsia="SimSun" w:hAnsi="SimSun" w:cs="SimSun"/>
          <w:kern w:val="0"/>
          <w:szCs w:val="21"/>
        </w:rPr>
        <w:br/>
      </w:r>
      <w:r>
        <w:rPr>
          <w:rFonts w:ascii="SimSun" w:eastAsia="SimSun" w:hAnsi="SimSun" w:cs="SimSun"/>
          <w:kern w:val="0"/>
          <w:szCs w:val="21"/>
        </w:rPr>
        <w:t>本题主要考查地球运动的相关知识，难度适宜。</w:t>
      </w:r>
      <w:r>
        <w:rPr>
          <w:rFonts w:ascii="SimSun" w:eastAsia="SimSun" w:hAnsi="SimSun" w:cs="SimSun"/>
          <w:kern w:val="0"/>
          <w:szCs w:val="21"/>
        </w:rPr>
        <w:br/>
      </w:r>
      <w:r>
        <w:rPr>
          <w:rFonts w:ascii="SimSun" w:eastAsia="SimSun" w:hAnsi="SimSun" w:cs="SimSun"/>
          <w:kern w:val="0"/>
          <w:szCs w:val="21"/>
        </w:rPr>
        <w:t>解：山西省简称晋，行政中心是太原。神舟十六号载人飞船于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日在酒泉成功发射，晋谷</w:t>
      </w:r>
      <w:r>
        <w:rPr>
          <w:rFonts w:ascii="Times New Roman" w:eastAsia="Times New Roman" w:hAnsi="Times New Roman" w:cs="Times New Roman"/>
          <w:kern w:val="0"/>
          <w:szCs w:val="21"/>
        </w:rPr>
        <w:t>21</w:t>
      </w:r>
      <w:r>
        <w:rPr>
          <w:rFonts w:ascii="SimSun" w:eastAsia="SimSun" w:hAnsi="SimSun" w:cs="SimSun"/>
          <w:kern w:val="0"/>
          <w:szCs w:val="21"/>
        </w:rPr>
        <w:t>、小麦晋麦</w:t>
      </w:r>
      <w:r>
        <w:rPr>
          <w:rFonts w:ascii="Times New Roman" w:eastAsia="Times New Roman" w:hAnsi="Times New Roman" w:cs="Times New Roman"/>
          <w:kern w:val="0"/>
          <w:szCs w:val="21"/>
        </w:rPr>
        <w:t>47</w:t>
      </w:r>
      <w:r>
        <w:rPr>
          <w:rFonts w:ascii="SimSun" w:eastAsia="SimSun" w:hAnsi="SimSun" w:cs="SimSun"/>
          <w:kern w:val="0"/>
          <w:szCs w:val="21"/>
        </w:rPr>
        <w:t>号、高粱晋糯</w:t>
      </w:r>
      <w:r>
        <w:rPr>
          <w:rFonts w:ascii="Times New Roman" w:eastAsia="Times New Roman" w:hAnsi="Times New Roman" w:cs="Times New Roman"/>
          <w:kern w:val="0"/>
          <w:szCs w:val="21"/>
        </w:rPr>
        <w:t>3</w:t>
      </w:r>
      <w:r>
        <w:rPr>
          <w:rFonts w:ascii="SimSun" w:eastAsia="SimSun" w:hAnsi="SimSun" w:cs="SimSun"/>
          <w:kern w:val="0"/>
          <w:szCs w:val="21"/>
        </w:rPr>
        <w:t>号等八大类种子实验材料随行</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太空，并将</w:t>
      </w:r>
      <w:r>
        <w:rPr>
          <w:rFonts w:ascii="SimSun" w:eastAsia="SimSun" w:hAnsi="SimSun" w:cs="SimSun"/>
          <w:kern w:val="0"/>
          <w:szCs w:val="21"/>
        </w:rPr>
        <w:t>开展太空育种实验。</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太空的八大类种子实验材料来自山西省。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本题主要考查我国省级行政区的简称，记忆即可。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的产业，产品的科技含量很高，产品更新换代快。我国能够开展太空育种实验，主要得益于先进的科学技术。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我国高新技术产业以高新技术开发区的形式分布，大多依附于大城市，呈现出大分散、小集中的特点。东部高新技术产业发展速度远高于中西部地区。当前，从地区布局上看，我国已形成了长江三角洲、珠江三角洲、环渤海地区等各具特色的高技术产业带。</w:t>
      </w:r>
      <w:r>
        <w:rPr>
          <w:rFonts w:ascii="SimSun" w:eastAsia="SimSun" w:hAnsi="SimSun" w:cs="SimSun"/>
          <w:kern w:val="0"/>
          <w:szCs w:val="21"/>
        </w:rPr>
        <w:br/>
      </w:r>
      <w:r>
        <w:rPr>
          <w:rFonts w:ascii="SimSun" w:eastAsia="SimSun" w:hAnsi="SimSun" w:cs="SimSun"/>
          <w:kern w:val="0"/>
          <w:szCs w:val="21"/>
        </w:rPr>
        <w:lastRenderedPageBreak/>
        <w:t>本题主要考查分析问题的能力，要分析理解解答。</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4~6.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日为大雨，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日为小雨转中雨，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日为雷雨，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日晴天。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在天气预</w:t>
      </w:r>
      <w:r>
        <w:rPr>
          <w:rFonts w:ascii="SimSun" w:eastAsia="SimSun" w:hAnsi="SimSun" w:cs="SimSun"/>
          <w:kern w:val="0"/>
          <w:szCs w:val="21"/>
        </w:rPr>
        <w:t>报图上，我们可以看到一些符号，这些符号都是用来表示天气状况的，他们都有特定的含义。我们只有认识各种天气符号，才能看懂天气预报，才能为我们的生活和生产服务。</w:t>
      </w:r>
      <w:r>
        <w:rPr>
          <w:rFonts w:ascii="SimSun" w:eastAsia="SimSun" w:hAnsi="SimSun" w:cs="SimSun"/>
          <w:kern w:val="0"/>
          <w:szCs w:val="21"/>
        </w:rPr>
        <w:br/>
      </w:r>
      <w:r>
        <w:rPr>
          <w:rFonts w:ascii="SimSun" w:eastAsia="SimSun" w:hAnsi="SimSun" w:cs="SimSun"/>
          <w:kern w:val="0"/>
          <w:szCs w:val="21"/>
        </w:rPr>
        <w:t>本题主要考查常用的天气预报符号的解读，牢记即可。</w:t>
      </w:r>
      <w:r>
        <w:rPr>
          <w:rFonts w:ascii="SimSun" w:eastAsia="SimSun" w:hAnsi="SimSun" w:cs="SimSun"/>
          <w:kern w:val="0"/>
          <w:szCs w:val="21"/>
        </w:rPr>
        <w:br/>
      </w:r>
      <w:r>
        <w:rPr>
          <w:rFonts w:ascii="SimSun" w:eastAsia="SimSun" w:hAnsi="SimSun" w:cs="SimSun"/>
          <w:kern w:val="0"/>
          <w:szCs w:val="21"/>
        </w:rPr>
        <w:t>解：读题干可知，河口村位于河流交汇处的低地。读图可知，图中有指向标，指向标的箭头指向北方，根据指向标判断可知，河口新村位于旧址的东北方向。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没有经纬网和指向标，根据</w:t>
      </w:r>
      <w:r>
        <w:rPr>
          <w:rFonts w:ascii="SimSun" w:eastAsia="SimSun" w:hAnsi="SimSun" w:cs="SimSun"/>
          <w:kern w:val="0"/>
          <w:szCs w:val="21"/>
        </w:rPr>
        <w:t>“</w:t>
      </w:r>
      <w:r>
        <w:rPr>
          <w:rFonts w:ascii="SimSun" w:eastAsia="SimSun" w:hAnsi="SimSun" w:cs="SimSun"/>
          <w:kern w:val="0"/>
          <w:szCs w:val="21"/>
        </w:rPr>
        <w:t>上北下南，左西右东</w:t>
      </w:r>
      <w:r>
        <w:rPr>
          <w:rFonts w:ascii="SimSun" w:eastAsia="SimSun" w:hAnsi="SimSun" w:cs="SimSun"/>
          <w:kern w:val="0"/>
          <w:szCs w:val="21"/>
        </w:rPr>
        <w:t>”</w:t>
      </w:r>
      <w:r>
        <w:rPr>
          <w:rFonts w:ascii="SimSun" w:eastAsia="SimSun" w:hAnsi="SimSun" w:cs="SimSun"/>
          <w:kern w:val="0"/>
          <w:szCs w:val="21"/>
        </w:rPr>
        <w:t>的规定确定方向。在有指向标的地图上判定方向，要根据指向标的箭头指向北方，相反的方向为南方，面向北方，右侧为</w:t>
      </w:r>
      <w:r>
        <w:rPr>
          <w:rFonts w:ascii="SimSun" w:eastAsia="SimSun" w:hAnsi="SimSun" w:cs="SimSun"/>
          <w:kern w:val="0"/>
          <w:szCs w:val="21"/>
        </w:rPr>
        <w:t>东方，左侧为西方的方法确定。在有经纬网的地图上要根据经纬网确定方向，经线确定南北方向，纬线确定东西方向。</w:t>
      </w:r>
      <w:r>
        <w:rPr>
          <w:rFonts w:ascii="SimSun" w:eastAsia="SimSun" w:hAnsi="SimSun" w:cs="SimSun"/>
          <w:kern w:val="0"/>
          <w:szCs w:val="21"/>
        </w:rPr>
        <w:br/>
      </w:r>
      <w:r>
        <w:rPr>
          <w:rFonts w:ascii="SimSun" w:eastAsia="SimSun" w:hAnsi="SimSun" w:cs="SimSun"/>
          <w:kern w:val="0"/>
          <w:szCs w:val="21"/>
        </w:rPr>
        <w:t>本题考查地图上方向的判断，正确判读图片信息和掌握方向的判断方法是解答的关键。</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解：河口村旧址位于河流交汇处的低地，河道泥沙淤积，水流不畅，易发生洪涝灾害。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自然灾害中，属于地质灾害的有滑坡、泥石流、崩塌、地震、火山等，干旱、洪涝、台风等属于气象灾害。</w:t>
      </w:r>
      <w:r>
        <w:rPr>
          <w:rFonts w:ascii="SimSun" w:eastAsia="SimSun" w:hAnsi="SimSun" w:cs="SimSun"/>
          <w:kern w:val="0"/>
          <w:szCs w:val="21"/>
        </w:rPr>
        <w:br/>
      </w:r>
      <w:r>
        <w:rPr>
          <w:rFonts w:ascii="SimSun" w:eastAsia="SimSun" w:hAnsi="SimSun" w:cs="SimSun"/>
          <w:kern w:val="0"/>
          <w:szCs w:val="21"/>
        </w:rPr>
        <w:t>考查我国不同地区的主要自然灾害，要理解记忆。</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7~9.</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解：我国在南极地区建立的科学考察站中，没有极昼和极夜现象的是长城站，该站位于南极圈以外，属于南温带。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我国在南极地区已经建成的科学考察站有长城站、中山站、昆仑站和泰山站等，在北极地区的科学考察站有黄河站。南北半球季节相反，南极洲的暖季是每年的</w:t>
      </w:r>
      <w:r>
        <w:rPr>
          <w:rFonts w:ascii="Times New Roman" w:eastAsia="Times New Roman" w:hAnsi="Times New Roman" w:cs="Times New Roman"/>
          <w:kern w:val="0"/>
          <w:szCs w:val="21"/>
        </w:rPr>
        <w:t>11</w:t>
      </w:r>
      <w:r>
        <w:rPr>
          <w:rFonts w:ascii="SimSun" w:eastAsia="SimSun" w:hAnsi="SimSun" w:cs="SimSun"/>
          <w:kern w:val="0"/>
          <w:szCs w:val="21"/>
        </w:rPr>
        <w:t>月至次年的</w:t>
      </w:r>
      <w:r>
        <w:rPr>
          <w:rFonts w:ascii="Times New Roman" w:eastAsia="Times New Roman" w:hAnsi="Times New Roman" w:cs="Times New Roman"/>
          <w:kern w:val="0"/>
          <w:szCs w:val="21"/>
        </w:rPr>
        <w:t>3</w:t>
      </w:r>
      <w:r>
        <w:rPr>
          <w:rFonts w:ascii="SimSun" w:eastAsia="SimSun" w:hAnsi="SimSun" w:cs="SimSun"/>
          <w:kern w:val="0"/>
          <w:szCs w:val="21"/>
        </w:rPr>
        <w:t>月，该季节是去南极洲考察的最佳时间。</w:t>
      </w:r>
      <w:r>
        <w:rPr>
          <w:rFonts w:ascii="SimSun" w:eastAsia="SimSun" w:hAnsi="SimSun" w:cs="SimSun"/>
          <w:kern w:val="0"/>
          <w:szCs w:val="21"/>
        </w:rPr>
        <w:br/>
      </w:r>
      <w:r>
        <w:rPr>
          <w:rFonts w:ascii="SimSun" w:eastAsia="SimSun" w:hAnsi="SimSun" w:cs="SimSun"/>
          <w:kern w:val="0"/>
          <w:szCs w:val="21"/>
        </w:rPr>
        <w:lastRenderedPageBreak/>
        <w:t>本题考查我国南极地区的科考站特点，结合地球五带的特点，读图分析解答即可。</w:t>
      </w:r>
      <w:r>
        <w:rPr>
          <w:rFonts w:ascii="SimSun" w:eastAsia="SimSun" w:hAnsi="SimSun" w:cs="SimSun"/>
          <w:kern w:val="0"/>
          <w:szCs w:val="21"/>
        </w:rPr>
        <w:br/>
      </w:r>
      <w:r>
        <w:rPr>
          <w:rFonts w:ascii="SimSun" w:eastAsia="SimSun" w:hAnsi="SimSun" w:cs="SimSun"/>
          <w:kern w:val="0"/>
          <w:szCs w:val="21"/>
        </w:rPr>
        <w:t>解：南极地区主要属于冰原气候，科考队员在南极地区，面临的挑战是酷寒、干燥、烈风。南极地区是世界上气温最低、风速最大、降水最少的地</w:t>
      </w:r>
      <w:r>
        <w:rPr>
          <w:rFonts w:ascii="SimSun" w:eastAsia="SimSun" w:hAnsi="SimSun" w:cs="SimSun"/>
          <w:kern w:val="0"/>
          <w:szCs w:val="21"/>
        </w:rPr>
        <w:t>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南极大陆孤独地位于地球的最南端，南极大陆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w:t>
      </w:r>
      <w:r>
        <w:rPr>
          <w:rFonts w:ascii="SimSun" w:eastAsia="SimSun" w:hAnsi="SimSun" w:cs="SimSun"/>
          <w:kern w:val="0"/>
          <w:szCs w:val="21"/>
        </w:rPr>
        <w:t>“</w:t>
      </w:r>
      <w:r>
        <w:rPr>
          <w:rFonts w:ascii="SimSun" w:eastAsia="SimSun" w:hAnsi="SimSun" w:cs="SimSun"/>
          <w:kern w:val="0"/>
          <w:szCs w:val="21"/>
        </w:rPr>
        <w:t>白色大陆</w:t>
      </w:r>
      <w:r>
        <w:rPr>
          <w:rFonts w:ascii="SimSun" w:eastAsia="SimSun" w:hAnsi="SimSun" w:cs="SimSun"/>
          <w:kern w:val="0"/>
          <w:szCs w:val="21"/>
        </w:rPr>
        <w:t>”</w:t>
      </w:r>
      <w:r>
        <w:rPr>
          <w:rFonts w:ascii="SimSun" w:eastAsia="SimSun" w:hAnsi="SimSun" w:cs="SimSun"/>
          <w:kern w:val="0"/>
          <w:szCs w:val="21"/>
        </w:rPr>
        <w:t>之称。它至今仍然没有常住居民。南极地区气候特点是酷寒、大风和干燥。据此解答。</w:t>
      </w:r>
      <w:r>
        <w:rPr>
          <w:rFonts w:ascii="SimSun" w:eastAsia="SimSun" w:hAnsi="SimSun" w:cs="SimSun"/>
          <w:kern w:val="0"/>
          <w:szCs w:val="21"/>
        </w:rPr>
        <w:br/>
      </w:r>
      <w:r>
        <w:rPr>
          <w:rFonts w:ascii="SimSun" w:eastAsia="SimSun" w:hAnsi="SimSun" w:cs="SimSun"/>
          <w:kern w:val="0"/>
          <w:szCs w:val="21"/>
        </w:rPr>
        <w:t>本题考查南极地区的气候特点，理解解答即可。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解：禁止乱捕滥杀是保护南极地区生态环境的正确做法，随手乱扔垃圾、处理放射性废物和大力开发旅游业都是错误的做法。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w:t>
      </w:r>
      <w:r>
        <w:rPr>
          <w:rFonts w:ascii="SimSun" w:eastAsia="SimSun" w:hAnsi="SimSun" w:cs="SimSun"/>
          <w:kern w:val="0"/>
          <w:szCs w:val="21"/>
        </w:rPr>
        <w:t>“</w:t>
      </w:r>
      <w:r>
        <w:rPr>
          <w:rFonts w:ascii="SimSun" w:eastAsia="SimSun" w:hAnsi="SimSun" w:cs="SimSun"/>
          <w:kern w:val="0"/>
          <w:szCs w:val="21"/>
        </w:rPr>
        <w:t>白色大陆</w:t>
      </w:r>
      <w:r>
        <w:rPr>
          <w:rFonts w:ascii="SimSun" w:eastAsia="SimSun" w:hAnsi="SimSun" w:cs="SimSun"/>
          <w:kern w:val="0"/>
          <w:szCs w:val="21"/>
        </w:rPr>
        <w:t>”</w:t>
      </w:r>
      <w:r>
        <w:rPr>
          <w:rFonts w:ascii="SimSun" w:eastAsia="SimSun" w:hAnsi="SimSun" w:cs="SimSun"/>
          <w:kern w:val="0"/>
          <w:szCs w:val="21"/>
        </w:rPr>
        <w:t>之称。它至今仍然没有常住居民。南极地区气候特点是酷寒、大风和干燥。南极地区生态环境</w:t>
      </w:r>
      <w:r>
        <w:rPr>
          <w:rFonts w:ascii="SimSun" w:eastAsia="SimSun" w:hAnsi="SimSun" w:cs="SimSun"/>
          <w:kern w:val="0"/>
          <w:szCs w:val="21"/>
        </w:rPr>
        <w:t>脆弱。</w:t>
      </w:r>
      <w:r>
        <w:rPr>
          <w:rFonts w:ascii="SimSun" w:eastAsia="SimSun" w:hAnsi="SimSun" w:cs="SimSun"/>
          <w:kern w:val="0"/>
          <w:szCs w:val="21"/>
        </w:rPr>
        <w:br/>
      </w:r>
      <w:r>
        <w:rPr>
          <w:rFonts w:ascii="SimSun" w:eastAsia="SimSun" w:hAnsi="SimSun" w:cs="SimSun"/>
          <w:kern w:val="0"/>
          <w:szCs w:val="21"/>
        </w:rPr>
        <w:t>本题考查保护南极地区生态环境的做法，结合自己的生活常识解答即可。</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10~12.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解：三江源地区海拔高，冰雪融水多，因此三江源地区被誉为</w:t>
      </w:r>
      <w:r>
        <w:rPr>
          <w:rFonts w:ascii="SimSun" w:eastAsia="SimSun" w:hAnsi="SimSun" w:cs="SimSun"/>
          <w:kern w:val="0"/>
          <w:szCs w:val="21"/>
        </w:rPr>
        <w:t>“</w:t>
      </w:r>
      <w:r>
        <w:rPr>
          <w:rFonts w:ascii="SimSun" w:eastAsia="SimSun" w:hAnsi="SimSun" w:cs="SimSun"/>
          <w:kern w:val="0"/>
          <w:szCs w:val="21"/>
        </w:rPr>
        <w:t>中华水塔</w:t>
      </w:r>
      <w:r>
        <w:rPr>
          <w:rFonts w:ascii="SimSun" w:eastAsia="SimSun" w:hAnsi="SimSun" w:cs="SimSun"/>
          <w:kern w:val="0"/>
          <w:szCs w:val="21"/>
        </w:rPr>
        <w:t>”</w:t>
      </w:r>
      <w:r>
        <w:rPr>
          <w:rFonts w:ascii="SimSun" w:eastAsia="SimSun" w:hAnsi="SimSun" w:cs="SimSun"/>
          <w:kern w:val="0"/>
          <w:szCs w:val="21"/>
        </w:rPr>
        <w:t>。雪山和冰川的融水是江河的最初水源，湖泊和沼泽是三江源地区河流的天然调蓄器。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三江源地区位于青海省南部，是长江源区、黄河源区和澜沧江源区的总称。</w:t>
      </w:r>
      <w:r>
        <w:rPr>
          <w:rFonts w:ascii="SimSun" w:eastAsia="SimSun" w:hAnsi="SimSun" w:cs="SimSun"/>
          <w:kern w:val="0"/>
          <w:szCs w:val="21"/>
        </w:rPr>
        <w:br/>
      </w:r>
      <w:r>
        <w:rPr>
          <w:rFonts w:ascii="SimSun" w:eastAsia="SimSun" w:hAnsi="SimSun" w:cs="SimSun"/>
          <w:kern w:val="0"/>
          <w:szCs w:val="21"/>
        </w:rPr>
        <w:t>本题主要考查三江源地区的地理特征，结合所学知识点理解解答即可。</w:t>
      </w:r>
      <w:r>
        <w:rPr>
          <w:rFonts w:ascii="SimSun" w:eastAsia="SimSun" w:hAnsi="SimSun" w:cs="SimSun"/>
          <w:kern w:val="0"/>
          <w:szCs w:val="21"/>
        </w:rPr>
        <w:br/>
      </w:r>
      <w:r>
        <w:rPr>
          <w:rFonts w:ascii="SimSun" w:eastAsia="SimSun" w:hAnsi="SimSun" w:cs="SimSun"/>
          <w:kern w:val="0"/>
          <w:szCs w:val="21"/>
        </w:rPr>
        <w:t>解：黄河中游穿行于土质疏松、植被稀少的黄土高原，在夏季暴雨的冲刷下，黄土高原水土流失严重，有汾河、渭河等支</w:t>
      </w:r>
      <w:r>
        <w:rPr>
          <w:rFonts w:ascii="SimSun" w:eastAsia="SimSun" w:hAnsi="SimSun" w:cs="SimSun"/>
          <w:kern w:val="0"/>
          <w:szCs w:val="21"/>
        </w:rPr>
        <w:t>流汇入，随着流量的不断增加，河水的含沙量也急剧上升。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黄河发源于巴颜喀拉山，注入渤海。河口以上为黄河上游，河口与桃花峪之间为中游，桃花峪以下为下游。由于流经水土流失严重的黄土高原，致使黄河成为世界上含沙量最大的河流。</w:t>
      </w:r>
      <w:r>
        <w:rPr>
          <w:rFonts w:ascii="SimSun" w:eastAsia="SimSun" w:hAnsi="SimSun" w:cs="SimSun"/>
          <w:kern w:val="0"/>
          <w:szCs w:val="21"/>
        </w:rPr>
        <w:br/>
      </w:r>
      <w:r>
        <w:rPr>
          <w:rFonts w:ascii="SimSun" w:eastAsia="SimSun" w:hAnsi="SimSun" w:cs="SimSun"/>
          <w:kern w:val="0"/>
          <w:szCs w:val="21"/>
        </w:rPr>
        <w:t>本题主要考查黄河的地理特征，结合所学知识点理解解答即可。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解：黄河流域特别是黄土高原地区水土流失严重，</w:t>
      </w:r>
      <w:r>
        <w:rPr>
          <w:rFonts w:ascii="SimSun" w:eastAsia="SimSun" w:hAnsi="SimSun" w:cs="SimSun"/>
          <w:kern w:val="0"/>
          <w:szCs w:val="21"/>
        </w:rPr>
        <w:t>“</w:t>
      </w:r>
      <w:r>
        <w:rPr>
          <w:rFonts w:ascii="SimSun" w:eastAsia="SimSun" w:hAnsi="SimSun" w:cs="SimSun"/>
          <w:kern w:val="0"/>
          <w:szCs w:val="21"/>
        </w:rPr>
        <w:t>治黄</w:t>
      </w:r>
      <w:r>
        <w:rPr>
          <w:rFonts w:ascii="SimSun" w:eastAsia="SimSun" w:hAnsi="SimSun" w:cs="SimSun"/>
          <w:kern w:val="0"/>
          <w:szCs w:val="21"/>
        </w:rPr>
        <w:t>”</w:t>
      </w:r>
      <w:r>
        <w:rPr>
          <w:rFonts w:ascii="SimSun" w:eastAsia="SimSun" w:hAnsi="SimSun" w:cs="SimSun"/>
          <w:kern w:val="0"/>
          <w:szCs w:val="21"/>
        </w:rPr>
        <w:t>的关键在于</w:t>
      </w:r>
      <w:r>
        <w:rPr>
          <w:rFonts w:ascii="SimSun" w:eastAsia="SimSun" w:hAnsi="SimSun" w:cs="SimSun"/>
          <w:kern w:val="0"/>
          <w:szCs w:val="21"/>
        </w:rPr>
        <w:t>“</w:t>
      </w:r>
      <w:r>
        <w:rPr>
          <w:rFonts w:ascii="SimSun" w:eastAsia="SimSun" w:hAnsi="SimSun" w:cs="SimSun"/>
          <w:kern w:val="0"/>
          <w:szCs w:val="21"/>
        </w:rPr>
        <w:t>治沙</w:t>
      </w:r>
      <w:r>
        <w:rPr>
          <w:rFonts w:ascii="SimSun" w:eastAsia="SimSun" w:hAnsi="SimSun" w:cs="SimSun"/>
          <w:kern w:val="0"/>
          <w:szCs w:val="21"/>
        </w:rPr>
        <w:t>”</w:t>
      </w:r>
      <w:r>
        <w:rPr>
          <w:rFonts w:ascii="SimSun" w:eastAsia="SimSun" w:hAnsi="SimSun" w:cs="SimSun"/>
          <w:kern w:val="0"/>
          <w:szCs w:val="21"/>
        </w:rPr>
        <w:t>，根本措施是在中游黄土高原地区，实行植树种草、修挡土坝等措施，大力开展水土保持工作，控制水土流失，减少</w:t>
      </w:r>
      <w:r>
        <w:rPr>
          <w:rFonts w:ascii="SimSun" w:eastAsia="SimSun" w:hAnsi="SimSun" w:cs="SimSun"/>
          <w:kern w:val="0"/>
          <w:szCs w:val="21"/>
        </w:rPr>
        <w:lastRenderedPageBreak/>
        <w:t>泥沙下泄。落实黄河流域生态保护和高质量发展的措施</w:t>
      </w:r>
      <w:r>
        <w:rPr>
          <w:rFonts w:ascii="SimSun" w:eastAsia="SimSun" w:hAnsi="SimSun" w:cs="SimSun"/>
          <w:kern w:val="0"/>
          <w:szCs w:val="21"/>
        </w:rPr>
        <w:t>是退耕还林还草。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黄河发源于巴颜喀拉山，注入渤海。河口以上为黄河上游，河口与桃花峪之间为中游，桃花峪以下为下游。由于流经水土流失严重的黄土高原，致使黄河成为世界上含沙量最大的河流。</w:t>
      </w:r>
      <w:r>
        <w:rPr>
          <w:rFonts w:ascii="SimSun" w:eastAsia="SimSun" w:hAnsi="SimSun" w:cs="SimSun"/>
          <w:kern w:val="0"/>
          <w:szCs w:val="21"/>
        </w:rPr>
        <w:br/>
      </w:r>
      <w:r>
        <w:rPr>
          <w:rFonts w:ascii="SimSun" w:eastAsia="SimSun" w:hAnsi="SimSun" w:cs="SimSun"/>
          <w:kern w:val="0"/>
          <w:szCs w:val="21"/>
        </w:rPr>
        <w:t>本题主要考查黄河的地理特征，结合所学知识点理解解答即可。</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13~15.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解：读图可知，从纬度位置看，大熊猫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的国家大部分位于中纬度地区，</w:t>
      </w:r>
      <w:r>
        <w:rPr>
          <w:rFonts w:ascii="Times New Roman" w:eastAsia="Times New Roman" w:hAnsi="Times New Roman" w:cs="Times New Roman"/>
          <w:kern w:val="0"/>
          <w:szCs w:val="21"/>
        </w:rPr>
        <w:t>B</w:t>
      </w:r>
      <w:r>
        <w:rPr>
          <w:rFonts w:ascii="SimSun" w:eastAsia="SimSun" w:hAnsi="SimSun" w:cs="SimSun"/>
          <w:kern w:val="0"/>
          <w:szCs w:val="21"/>
        </w:rPr>
        <w:t>正确，</w:t>
      </w:r>
      <w:r>
        <w:rPr>
          <w:rFonts w:ascii="Times New Roman" w:eastAsia="Times New Roman" w:hAnsi="Times New Roman" w:cs="Times New Roman"/>
          <w:kern w:val="0"/>
          <w:szCs w:val="21"/>
        </w:rPr>
        <w:t>ACD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纬度的划分是以赤道（</w:t>
      </w:r>
      <w:r>
        <w:rPr>
          <w:rFonts w:ascii="Times New Roman" w:eastAsia="Times New Roman" w:hAnsi="Times New Roman" w:cs="Times New Roman"/>
          <w:kern w:val="0"/>
          <w:szCs w:val="21"/>
        </w:rPr>
        <w:t>0°</w:t>
      </w:r>
      <w:r>
        <w:rPr>
          <w:rFonts w:ascii="SimSun" w:eastAsia="SimSun" w:hAnsi="SimSun" w:cs="SimSun"/>
          <w:kern w:val="0"/>
          <w:szCs w:val="21"/>
        </w:rPr>
        <w:t>纬线）为起始线，向北向南各分了</w:t>
      </w:r>
      <w:r>
        <w:rPr>
          <w:rFonts w:ascii="Times New Roman" w:eastAsia="Times New Roman" w:hAnsi="Times New Roman" w:cs="Times New Roman"/>
          <w:kern w:val="0"/>
          <w:szCs w:val="21"/>
        </w:rPr>
        <w:t>90°</w:t>
      </w:r>
      <w:r>
        <w:rPr>
          <w:rFonts w:ascii="SimSun" w:eastAsia="SimSun" w:hAnsi="SimSun" w:cs="SimSun"/>
          <w:kern w:val="0"/>
          <w:szCs w:val="21"/>
        </w:rPr>
        <w:t>，其中</w:t>
      </w:r>
      <w:r>
        <w:rPr>
          <w:rFonts w:ascii="Times New Roman" w:eastAsia="Times New Roman" w:hAnsi="Times New Roman" w:cs="Times New Roman"/>
          <w:kern w:val="0"/>
          <w:szCs w:val="21"/>
        </w:rPr>
        <w:t>0°-30°</w:t>
      </w:r>
      <w:r>
        <w:rPr>
          <w:rFonts w:ascii="SimSun" w:eastAsia="SimSun" w:hAnsi="SimSun" w:cs="SimSun"/>
          <w:kern w:val="0"/>
          <w:szCs w:val="21"/>
        </w:rPr>
        <w:t>为低纬度，</w:t>
      </w:r>
      <w:r>
        <w:rPr>
          <w:rFonts w:ascii="Times New Roman" w:eastAsia="Times New Roman" w:hAnsi="Times New Roman" w:cs="Times New Roman"/>
          <w:kern w:val="0"/>
          <w:szCs w:val="21"/>
        </w:rPr>
        <w:t>30°-60°</w:t>
      </w:r>
      <w:r>
        <w:rPr>
          <w:rFonts w:ascii="SimSun" w:eastAsia="SimSun" w:hAnsi="SimSun" w:cs="SimSun"/>
          <w:kern w:val="0"/>
          <w:szCs w:val="21"/>
        </w:rPr>
        <w:t>为中纬度，</w:t>
      </w:r>
      <w:r>
        <w:rPr>
          <w:rFonts w:ascii="Times New Roman" w:eastAsia="Times New Roman" w:hAnsi="Times New Roman" w:cs="Times New Roman"/>
          <w:kern w:val="0"/>
          <w:szCs w:val="21"/>
        </w:rPr>
        <w:t>60°-90°</w:t>
      </w:r>
      <w:r>
        <w:rPr>
          <w:rFonts w:ascii="SimSun" w:eastAsia="SimSun" w:hAnsi="SimSun" w:cs="SimSun"/>
          <w:kern w:val="0"/>
          <w:szCs w:val="21"/>
        </w:rPr>
        <w:t>为高纬度。</w:t>
      </w:r>
      <w:r>
        <w:rPr>
          <w:rFonts w:ascii="SimSun" w:eastAsia="SimSun" w:hAnsi="SimSun" w:cs="SimSun"/>
          <w:kern w:val="0"/>
          <w:szCs w:val="21"/>
        </w:rPr>
        <w:br/>
      </w:r>
      <w:r>
        <w:rPr>
          <w:rFonts w:ascii="SimSun" w:eastAsia="SimSun" w:hAnsi="SimSun" w:cs="SimSun"/>
          <w:kern w:val="0"/>
          <w:szCs w:val="21"/>
        </w:rPr>
        <w:t>本题考查中低高纬度的划分，牢记理解解答即可。</w:t>
      </w:r>
      <w:r>
        <w:rPr>
          <w:rFonts w:ascii="SimSun" w:eastAsia="SimSun" w:hAnsi="SimSun" w:cs="SimSun"/>
          <w:kern w:val="0"/>
          <w:szCs w:val="21"/>
        </w:rPr>
        <w:br/>
      </w:r>
      <w:r>
        <w:rPr>
          <w:rFonts w:ascii="SimSun" w:eastAsia="SimSun" w:hAnsi="SimSun" w:cs="SimSun"/>
          <w:kern w:val="0"/>
          <w:szCs w:val="21"/>
        </w:rPr>
        <w:t>解：读图可知，大熊猫漂洋</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到澳大利亚，途经的大洋是太平洋，该大洋是世界上最大的大洋。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上的陆地被海洋分割成六个大块和许多小块，面积较大的陆地叫大陆，面积较小的陆地叫岛屿，大陆和它附近的岛屿合称大洲。全世界共有七大洲，按面积由大到小排列分别为：亚洲、非洲、北美洲、南美洲、南极洲、欧洲和大洋洲，它们有的陆地相连，有的被海峡分开；地球上广阔的海洋连为一体，习惯上人们把大洋分为四大部分，分别命名为太平洋、大西洋</w:t>
      </w:r>
      <w:r>
        <w:rPr>
          <w:rFonts w:ascii="SimSun" w:eastAsia="SimSun" w:hAnsi="SimSun" w:cs="SimSun"/>
          <w:kern w:val="0"/>
          <w:szCs w:val="21"/>
        </w:rPr>
        <w:t>、印度洋和北冰洋。</w:t>
      </w:r>
      <w:r>
        <w:rPr>
          <w:rFonts w:ascii="SimSun" w:eastAsia="SimSun" w:hAnsi="SimSun" w:cs="SimSun"/>
          <w:kern w:val="0"/>
          <w:szCs w:val="21"/>
        </w:rPr>
        <w:br/>
      </w:r>
      <w:r>
        <w:rPr>
          <w:rFonts w:ascii="SimSun" w:eastAsia="SimSun" w:hAnsi="SimSun" w:cs="SimSun"/>
          <w:kern w:val="0"/>
          <w:szCs w:val="21"/>
        </w:rPr>
        <w:t>本题考查大洲、大洋的分布，读图解答即可。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解：大熊猫是中国的国宝，中国位于亚洲东部，澳大利亚位于大洋洲，大熊猫漂洋</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到澳大利亚，途经的大洋是太平洋，故</w:t>
      </w:r>
      <w:r>
        <w:rPr>
          <w:rFonts w:ascii="Times New Roman" w:eastAsia="Times New Roman" w:hAnsi="Times New Roman" w:cs="Times New Roman"/>
          <w:kern w:val="0"/>
          <w:szCs w:val="21"/>
        </w:rPr>
        <w:t>A</w:t>
      </w:r>
      <w:r>
        <w:rPr>
          <w:rFonts w:ascii="SimSun" w:eastAsia="SimSun" w:hAnsi="SimSun" w:cs="SimSun"/>
          <w:kern w:val="0"/>
          <w:szCs w:val="21"/>
        </w:rPr>
        <w:t>正确，</w:t>
      </w:r>
      <w:r>
        <w:rPr>
          <w:rFonts w:ascii="Times New Roman" w:eastAsia="Times New Roman" w:hAnsi="Times New Roman" w:cs="Times New Roman"/>
          <w:kern w:val="0"/>
          <w:szCs w:val="21"/>
        </w:rPr>
        <w:t>BCD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大熊猫是中国特有品种，目前主要分布在我国四川、陕西和甘肃的山区。</w:t>
      </w:r>
      <w:r>
        <w:rPr>
          <w:rFonts w:ascii="SimSun" w:eastAsia="SimSun" w:hAnsi="SimSun" w:cs="SimSun"/>
          <w:kern w:val="0"/>
          <w:szCs w:val="21"/>
        </w:rPr>
        <w:br/>
      </w:r>
      <w:r>
        <w:rPr>
          <w:rFonts w:ascii="SimSun" w:eastAsia="SimSun" w:hAnsi="SimSun" w:cs="SimSun"/>
          <w:kern w:val="0"/>
          <w:szCs w:val="21"/>
        </w:rPr>
        <w:t>本题考查了大熊猫到世界各地</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的意义，结合教材知识点读图分析解答此题。</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lastRenderedPageBreak/>
        <w:t>16.</w:t>
      </w:r>
      <w:r>
        <w:rPr>
          <w:rFonts w:ascii="SimSun" w:eastAsia="SimSun" w:hAnsi="SimSun" w:cs="SimSun"/>
          <w:color w:val="3333FF"/>
          <w:kern w:val="0"/>
          <w:szCs w:val="21"/>
        </w:rPr>
        <w:t>【答案】</w:t>
      </w:r>
      <w:r>
        <w:rPr>
          <w:rFonts w:ascii="SimSun" w:eastAsia="SimSun" w:hAnsi="SimSun" w:cs="SimSun"/>
          <w:kern w:val="0"/>
          <w:szCs w:val="21"/>
        </w:rPr>
        <w:t>位于波斯湾沿岸</w:t>
      </w:r>
      <w:r>
        <w:rPr>
          <w:rFonts w:ascii="Times New Roman" w:eastAsia="Times New Roman" w:hAnsi="Times New Roman" w:cs="Times New Roman"/>
          <w:kern w:val="0"/>
          <w:szCs w:val="21"/>
        </w:rPr>
        <w:t xml:space="preserve">  </w:t>
      </w:r>
      <w:r>
        <w:rPr>
          <w:rFonts w:ascii="SimSun" w:eastAsia="SimSun" w:hAnsi="SimSun" w:cs="SimSun"/>
          <w:kern w:val="0"/>
          <w:szCs w:val="21"/>
        </w:rPr>
        <w:t>北回归线穿越中部</w:t>
      </w:r>
      <w:r>
        <w:rPr>
          <w:rFonts w:ascii="Times New Roman" w:eastAsia="Times New Roman" w:hAnsi="Times New Roman" w:cs="Times New Roman"/>
          <w:kern w:val="0"/>
          <w:szCs w:val="21"/>
        </w:rPr>
        <w:t xml:space="preserve">  </w:t>
      </w:r>
      <w:r>
        <w:rPr>
          <w:rFonts w:ascii="SimSun" w:eastAsia="SimSun" w:hAnsi="SimSun" w:cs="SimSun"/>
          <w:kern w:val="0"/>
          <w:szCs w:val="21"/>
        </w:rPr>
        <w:t>气候以热带沙漠气候为主；地形以高原为主；石油资源丰富；海水淡化王国；居民多信仰伊斯兰教；传统建筑呈现厚</w:t>
      </w:r>
      <w:r>
        <w:rPr>
          <w:rFonts w:ascii="SimSun" w:eastAsia="SimSun" w:hAnsi="SimSun" w:cs="SimSun"/>
          <w:kern w:val="0"/>
          <w:szCs w:val="21"/>
        </w:rPr>
        <w:t>墙、小窗的特点等</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）根据图中材料可知，椰枣富含果糖、多种维生素、蛋白质及其他营养物质。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材料可知，椰枣具有耐干旱、耐高温、喜阳光，但需要较多的水分才能结出丰硕的果实。由此分析可知，哈萨绿洲位于沙特阿拉伯，为热带沙漠气候，晴天多，光照充足；同时该地区位于北回归线附近，纬度较低，热量较为充足；周边荒漠广布，昼夜温差大，有利于糖分积累；同时根据材料可知，当地地下水资源丰富，有利于椰枣的灌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）同意：椰枣用途广泛，大面积种植可以增加当地居民收入；增加政府财政收入；增加就业机会；促</w:t>
      </w:r>
      <w:r>
        <w:rPr>
          <w:rFonts w:ascii="SimSun" w:eastAsia="SimSun" w:hAnsi="SimSun" w:cs="SimSun"/>
          <w:kern w:val="0"/>
          <w:szCs w:val="21"/>
        </w:rPr>
        <w:t>进经济发展；带动与椰枣相关的行业发展等。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不同意：由于种植椰枣的地区气候普遍干旱，大面积种植椰枣破坏地表植被，大量抽取地下水，会加剧水资源短缺，导致土地荒漠化，破坏当地生态环境等。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合理扩大：在不破坏环境的前提下，可以合理扩大椰枣种植规模，在增加居民和政府财政收入的同时，也能够扩大就业，促进当地经济发展，拉动相关产业的发展，又能合理兼顾生态环境的保护。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）根据地理位置来看，沙特阿拉伯位于波斯湾沿岸，有北回归线穿过该国中部。同时该国的气候主要是热带沙漠气候，该国地形主要以高原为主，同时也是中东地区重</w:t>
      </w:r>
      <w:r>
        <w:rPr>
          <w:rFonts w:ascii="SimSun" w:eastAsia="SimSun" w:hAnsi="SimSun" w:cs="SimSun"/>
          <w:kern w:val="0"/>
          <w:szCs w:val="21"/>
        </w:rPr>
        <w:t>要的产油国，石油资源丰富；该国因为水资源较为短缺，海水淡化较为发达；该国大部分居民为阿拉伯人，信仰伊斯兰教；由于该地区气候炎热，传统建筑以厚墙和小窗为主。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）富含果糖、多种维生素、蛋白质及其他营养物质；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）属于热带沙漠气候，晴天多；光照充足；位于北回归线附近，热量充足；昼夜温差大；地下水资源丰富等；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）同意：可以增加居民收入；增加政府财政收入；增加就业机会；促进经济发展；带动相关行业发展等；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不同意：加剧水资源短缺；导致土地荒漠化；破坏当地生态环境等；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合理扩大：在不破坏环境的前提下，适当扩大椰枣种植面积，可以增加居民收入；增加政府财政收入；增加就业机会；促进经济发展；带动相关行业发展等；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t>①</w:t>
      </w:r>
      <w:r>
        <w:rPr>
          <w:rFonts w:ascii="SimSun" w:eastAsia="SimSun" w:hAnsi="SimSun" w:cs="SimSun"/>
          <w:kern w:val="0"/>
          <w:szCs w:val="21"/>
        </w:rPr>
        <w:t>位于波斯湾沿岸；</w:t>
      </w:r>
      <w:r>
        <w:rPr>
          <w:rFonts w:ascii="SimSun" w:eastAsia="SimSun" w:hAnsi="SimSun" w:cs="SimSun"/>
          <w:kern w:val="0"/>
          <w:szCs w:val="21"/>
        </w:rPr>
        <w:t>②</w:t>
      </w:r>
      <w:r>
        <w:rPr>
          <w:rFonts w:ascii="SimSun" w:eastAsia="SimSun" w:hAnsi="SimSun" w:cs="SimSun"/>
          <w:kern w:val="0"/>
          <w:szCs w:val="21"/>
        </w:rPr>
        <w:t>北回归线穿越中部；</w:t>
      </w:r>
      <w:r>
        <w:rPr>
          <w:rFonts w:ascii="SimSun" w:eastAsia="SimSun" w:hAnsi="SimSun" w:cs="SimSun"/>
          <w:kern w:val="0"/>
          <w:szCs w:val="21"/>
        </w:rPr>
        <w:t>③</w:t>
      </w:r>
      <w:r>
        <w:rPr>
          <w:rFonts w:ascii="SimSun" w:eastAsia="SimSun" w:hAnsi="SimSun" w:cs="SimSun"/>
          <w:kern w:val="0"/>
          <w:szCs w:val="21"/>
        </w:rPr>
        <w:t>气候以热带沙漠气候为主；地形以高原为主；石油资源丰富；海水淡化王国；居民多信仰伊斯兰教；传统建筑呈现厚墙、小窗的特点等。</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）从题干中分析解答。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2</w:t>
      </w:r>
      <w:r>
        <w:rPr>
          <w:rFonts w:ascii="SimSun" w:eastAsia="SimSun" w:hAnsi="SimSun" w:cs="SimSun"/>
          <w:kern w:val="0"/>
          <w:szCs w:val="21"/>
        </w:rPr>
        <w:t>）从哈萨绿洲的地理位置、气候等方面分析解答。哈萨绿洲位于沙特阿拉伯，为热带沙漠气候，晴天多，光照充足。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）若同意，则可以对椰枣产业促进当地经济发展角度来分析；若不同</w:t>
      </w:r>
      <w:r>
        <w:rPr>
          <w:rFonts w:ascii="SimSun" w:eastAsia="SimSun" w:hAnsi="SimSun" w:cs="SimSun"/>
          <w:kern w:val="0"/>
          <w:szCs w:val="21"/>
        </w:rPr>
        <w:t>意，则主要应对大面积种植椰枣对当地生态环境造成的破坏角度来分析。合理扩大：在不破坏环境的前提下，可以合理扩大椰枣种植规模。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）从沙特阿拉伯的地理位置、气候、地形、人种等方面分析解答。</w:t>
      </w:r>
      <w:r>
        <w:rPr>
          <w:rFonts w:ascii="SimSun" w:eastAsia="SimSun" w:hAnsi="SimSun" w:cs="SimSun"/>
          <w:kern w:val="0"/>
          <w:szCs w:val="21"/>
        </w:rPr>
        <w:br/>
      </w:r>
      <w:r>
        <w:rPr>
          <w:rFonts w:ascii="SimSun" w:eastAsia="SimSun" w:hAnsi="SimSun" w:cs="SimSun"/>
          <w:kern w:val="0"/>
          <w:szCs w:val="21"/>
        </w:rPr>
        <w:t>本大题以椰枣为材料设置试题，涉及中东地区的气候、农业和地理特征等相关内容，考查学生区域认知的地理素养和对课本知识的掌握。</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）我国</w:t>
      </w:r>
      <w:r>
        <w:rPr>
          <w:rFonts w:ascii="Times New Roman" w:eastAsia="Times New Roman" w:hAnsi="Times New Roman" w:cs="Times New Roman"/>
          <w:kern w:val="0"/>
          <w:szCs w:val="21"/>
        </w:rPr>
        <w:t>2020</w:t>
      </w:r>
      <w:r>
        <w:rPr>
          <w:rFonts w:ascii="SimSun" w:eastAsia="SimSun" w:hAnsi="SimSun" w:cs="SimSun"/>
          <w:kern w:val="0"/>
          <w:szCs w:val="21"/>
        </w:rPr>
        <w:t>年消费占比最大的能源是占比是</w:t>
      </w:r>
      <w:r>
        <w:rPr>
          <w:rFonts w:ascii="Times New Roman" w:eastAsia="Times New Roman" w:hAnsi="Times New Roman" w:cs="Times New Roman"/>
          <w:kern w:val="0"/>
          <w:szCs w:val="21"/>
        </w:rPr>
        <w:t>56.5%</w:t>
      </w:r>
      <w:r>
        <w:rPr>
          <w:rFonts w:ascii="SimSun" w:eastAsia="SimSun" w:hAnsi="SimSun" w:cs="SimSun"/>
          <w:kern w:val="0"/>
          <w:szCs w:val="21"/>
        </w:rPr>
        <w:t>左右的煤炭。其对环境造成的影响产生二氧化碳等温室气体，导致全球气候变暖；产生有害气体和悬浮颗粒物，造成环境污染，危</w:t>
      </w:r>
      <w:r>
        <w:rPr>
          <w:rFonts w:ascii="SimSun" w:eastAsia="SimSun" w:hAnsi="SimSun" w:cs="SimSun"/>
          <w:kern w:val="0"/>
          <w:szCs w:val="21"/>
        </w:rPr>
        <w:t>害人体健康；煤炭属于非可再生资源，会导致资源枯竭等。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深圳是广东省下辖的副省级市、计划单列市、超大城市，国务院批复确定的中国经济特区、全国性经济中心城市和国际化城市，所在工业基地的名称是珠江三角洲工业基地。其发展的有利条件是：靠近香港、澳门和东南亚各国，地理位置优越；高新技术产业发展迅速；科技人才聚集，技术力量雄厚；人口、城市密集，劳动力资源丰富；消费市场广阔；交通便利；政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）发展新能源汽车的重要意义有：优化能源消费结构；减轻汽车尾气对空气造成的污染；缓解全球气候变暖；建设清洁美丽世</w:t>
      </w:r>
      <w:r>
        <w:rPr>
          <w:rFonts w:ascii="SimSun" w:eastAsia="SimSun" w:hAnsi="SimSun" w:cs="SimSun"/>
          <w:kern w:val="0"/>
          <w:szCs w:val="21"/>
        </w:rPr>
        <w:t>界；推动绿色发展；增加就业机会；增加财政收入；带动相关产业发展；促进经济发展等。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）小明家应该选择新能源汽车。理由：减少尾气排放，从而减轻空气污染；充电费用低，经济实惠；节省石油资源；不受尾号限行的影响等。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）煤炭。其对环境造成的影响产生二氧化碳等温室气体，导致全球气候变暖；产生有害气体和悬浮颗粒物，造成环境污染，危害人体健康；煤炭属于非可再生资源，会导致资源枯竭等；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）珠江三角洲工业基地。其发展的有利条件是：靠近香港、澳门和东南亚各国，地理位置优越；高新技术产业发展迅速；科</w:t>
      </w:r>
      <w:r>
        <w:rPr>
          <w:rFonts w:ascii="SimSun" w:eastAsia="SimSun" w:hAnsi="SimSun" w:cs="SimSun"/>
          <w:kern w:val="0"/>
          <w:szCs w:val="21"/>
        </w:rPr>
        <w:t>技人才聚集，技术力量雄厚；人口、城市密集，劳动力资源丰富；消费市场广阔；交通便利；政策支持等；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）优化能源消费结构；减轻汽车尾气对空气造成的污染；缓解全球气候变暖；建设清洁美丽世界；推动绿色发展；增加就业机会；增加财政收入；带动相关产业发展；促进经济发展等；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4</w:t>
      </w:r>
      <w:r>
        <w:rPr>
          <w:rFonts w:ascii="SimSun" w:eastAsia="SimSun" w:hAnsi="SimSun" w:cs="SimSun"/>
          <w:kern w:val="0"/>
          <w:szCs w:val="21"/>
        </w:rPr>
        <w:t>）小明家应该选择新能源汽车。理由：减少尾气排放，从而减轻空气污染；充电费用低，经济实惠；节省石油资源；不受尾号限行的影响等。</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我国有四大工业基地，由北到南依次为辽中南工业基地、京津唐工业基地、沪宁杭工业基地、珠江三角洲工业基地，其中沪宁杭工业基地是全国最大的综合性工业基地，京津唐工业基地是北方最大的综合性工业基地，辽中南工业基地是以重工业为主的工业基地，珠江三角洲工业基地是以轻工业为主的工业基地。高新技术产业是以高新技术为基础，从事一种或多种高新技术及其产品的研究、开发、生产和技术服务的企业集合。</w:t>
      </w:r>
      <w:r>
        <w:rPr>
          <w:rFonts w:ascii="SimSun" w:eastAsia="SimSun" w:hAnsi="SimSun" w:cs="SimSun"/>
          <w:kern w:val="0"/>
          <w:szCs w:val="21"/>
        </w:rPr>
        <w:br/>
      </w:r>
      <w:r>
        <w:rPr>
          <w:rFonts w:ascii="SimSun" w:eastAsia="SimSun" w:hAnsi="SimSun" w:cs="SimSun"/>
          <w:kern w:val="0"/>
          <w:szCs w:val="21"/>
        </w:rPr>
        <w:t>考查了四大工业基地的概况，理解作答。</w:t>
      </w:r>
      <w:r>
        <w:rPr>
          <w:rFonts w:ascii="SimSun" w:eastAsia="SimSun" w:hAnsi="SimSun" w:cs="SimSun"/>
          <w:kern w:val="0"/>
          <w:szCs w:val="21"/>
        </w:rPr>
        <w:br/>
      </w:r>
    </w:p>
    <w:p w:rsidR="00D12C00" w:rsidRDefault="00B71DD2">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降水量的多少及雨季的长短</w:t>
      </w:r>
    </w:p>
    <w:p w:rsidR="00D12C00" w:rsidRDefault="00B71DD2">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）与水泥路面相比，植被覆盖区域下渗速度</w:t>
      </w:r>
      <w:r>
        <w:rPr>
          <w:rFonts w:ascii="SimSun" w:eastAsia="SimSun" w:hAnsi="SimSun" w:cs="SimSun"/>
          <w:kern w:val="0"/>
          <w:szCs w:val="21"/>
        </w:rPr>
        <w:t>快，地面积水不明显。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）横轴为月份，竖轴为降水量和气温，将每月的气温及降水点用平滑曲线连接，如下图。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2C3DB4" w:rsidRPr="00D12C00">
        <w:rPr>
          <w:rFonts w:ascii="Times New Roman" w:eastAsia="Times New Roman" w:hAnsi="Times New Roman" w:cs="Times New Roman"/>
          <w:kern w:val="0"/>
          <w:sz w:val="24"/>
          <w:szCs w:val="24"/>
        </w:rPr>
        <w:pict>
          <v:shape id="_x0000_i1035" type="#_x0000_t75" style="width:153.75pt;height:117pt">
            <v:imagedata r:id="rId2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）通过全年降水及气温特点可得，本地属于温带季风气候，降水主要集中在夏、秋季节，降水期长且降水量大，故有积水。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）降水量大、雨季长则积水多，二者小则积水少。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））可以通过增加植被以及兴建排水工程等措施，如增加绿化面积，铺设透水砖，增设排水渠、下水井。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）与水泥路面相比，植被覆盖区域下渗速度快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2C3DB4" w:rsidRPr="00D12C00">
        <w:rPr>
          <w:rFonts w:ascii="Times New Roman" w:eastAsia="Times New Roman" w:hAnsi="Times New Roman" w:cs="Times New Roman"/>
          <w:kern w:val="0"/>
          <w:sz w:val="24"/>
          <w:szCs w:val="24"/>
        </w:rPr>
        <w:pict>
          <v:shape id="_x0000_i1036" type="#_x0000_t75" style="width:153.75pt;height:117pt">
            <v:imagedata r:id="rId2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）夏秋季节；原因：通过全年降水及气温特点可得，本地</w:t>
      </w:r>
      <w:r>
        <w:rPr>
          <w:rFonts w:ascii="SimSun" w:eastAsia="SimSun" w:hAnsi="SimSun" w:cs="SimSun"/>
          <w:kern w:val="0"/>
          <w:szCs w:val="21"/>
        </w:rPr>
        <w:t>属于温带季风气候，降水主要集中在夏、秋季节，降水期长且降水量大，故有积水。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）降水量的多少及雨季的长短。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）增加绿化面积，铺设透水砖，增设排水渠、下水井。</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）植被起到涵养水土，增加地下径流。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）横轴为月份，竖轴为降水量和气温，将每月的气温及降水点用平滑曲线连接即成。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）通过全年降水及气温特点可得，本地属于温带季风气候，降水主要集中在夏、秋季节。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）降水量大、雨季长则积水多。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）可以通过增加植被以及兴建排水工程等措施。</w:t>
      </w:r>
      <w:r>
        <w:rPr>
          <w:rFonts w:ascii="SimSun" w:eastAsia="SimSun" w:hAnsi="SimSun" w:cs="SimSun"/>
          <w:kern w:val="0"/>
          <w:szCs w:val="21"/>
        </w:rPr>
        <w:br/>
      </w:r>
      <w:r>
        <w:rPr>
          <w:rFonts w:ascii="SimSun" w:eastAsia="SimSun" w:hAnsi="SimSun" w:cs="SimSun"/>
          <w:kern w:val="0"/>
          <w:szCs w:val="21"/>
        </w:rPr>
        <w:t>本题目以学校建设为引入，考查气候特征判别、作图方法等知识。</w:t>
      </w:r>
      <w:r>
        <w:rPr>
          <w:rFonts w:ascii="SimSun" w:eastAsia="SimSun" w:hAnsi="SimSun" w:cs="SimSun"/>
          <w:kern w:val="0"/>
          <w:szCs w:val="21"/>
        </w:rPr>
        <w:br/>
      </w:r>
    </w:p>
    <w:sectPr w:rsidR="00D12C00" w:rsidSect="00D12C00">
      <w:headerReference w:type="even" r:id="rId24"/>
      <w:headerReference w:type="default" r:id="rId25"/>
      <w:footerReference w:type="even" r:id="rId26"/>
      <w:footerReference w:type="default" r:id="rId27"/>
      <w:headerReference w:type="first" r:id="rId28"/>
      <w:footerReference w:type="first" r:id="rId29"/>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DD2" w:rsidRDefault="00B71DD2" w:rsidP="00D12C00">
      <w:r>
        <w:separator/>
      </w:r>
    </w:p>
  </w:endnote>
  <w:endnote w:type="continuationSeparator" w:id="0">
    <w:p w:rsidR="00B71DD2" w:rsidRDefault="00B71DD2" w:rsidP="00D12C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D12C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B71DD2">
    <w:pPr>
      <w:pStyle w:val="a4"/>
      <w:jc w:val="center"/>
    </w:pPr>
    <w:r>
      <w:rPr>
        <w:rFonts w:hint="eastAsia"/>
      </w:rPr>
      <w:t>第</w:t>
    </w:r>
    <w:r w:rsidR="00D12C00">
      <w:fldChar w:fldCharType="begin"/>
    </w:r>
    <w:r>
      <w:instrText xml:space="preserve"> =</w:instrText>
    </w:r>
    <w:r w:rsidR="00D12C00">
      <w:fldChar w:fldCharType="begin"/>
    </w:r>
    <w:r>
      <w:instrText xml:space="preserve">page  </w:instrText>
    </w:r>
    <w:r w:rsidR="00D12C00">
      <w:fldChar w:fldCharType="separate"/>
    </w:r>
    <w:r w:rsidR="002C3DB4">
      <w:rPr>
        <w:noProof/>
      </w:rPr>
      <w:instrText>4</w:instrText>
    </w:r>
    <w:r w:rsidR="00D12C00">
      <w:fldChar w:fldCharType="end"/>
    </w:r>
    <w:r>
      <w:instrText xml:space="preserve"> </w:instrText>
    </w:r>
    <w:r w:rsidR="00D12C00">
      <w:fldChar w:fldCharType="separate"/>
    </w:r>
    <w:r w:rsidR="002C3DB4">
      <w:rPr>
        <w:noProof/>
      </w:rPr>
      <w:t>4</w:t>
    </w:r>
    <w:r w:rsidR="00D12C00">
      <w:fldChar w:fldCharType="end"/>
    </w:r>
    <w:r>
      <w:rPr>
        <w:rFonts w:hint="eastAsia"/>
      </w:rPr>
      <w:t>页，共</w:t>
    </w:r>
    <w:r w:rsidR="00D12C00">
      <w:fldChar w:fldCharType="begin"/>
    </w:r>
    <w:r>
      <w:instrText xml:space="preserve"> =</w:instrText>
    </w:r>
    <w:r w:rsidR="00D12C00">
      <w:fldChar w:fldCharType="begin"/>
    </w:r>
    <w:r>
      <w:instrText xml:space="preserve">sectionpages  </w:instrText>
    </w:r>
    <w:r w:rsidR="00D12C00">
      <w:fldChar w:fldCharType="separate"/>
    </w:r>
    <w:r w:rsidR="002C3DB4">
      <w:rPr>
        <w:noProof/>
      </w:rPr>
      <w:instrText>15</w:instrText>
    </w:r>
    <w:r w:rsidR="00D12C00">
      <w:fldChar w:fldCharType="end"/>
    </w:r>
    <w:r>
      <w:instrText xml:space="preserve"> </w:instrText>
    </w:r>
    <w:r w:rsidR="00D12C00">
      <w:fldChar w:fldCharType="separate"/>
    </w:r>
    <w:r w:rsidR="002C3DB4">
      <w:rPr>
        <w:noProof/>
      </w:rPr>
      <w:t>15</w:t>
    </w:r>
    <w:r w:rsidR="00D12C00">
      <w:fldChar w:fldCharType="end"/>
    </w:r>
    <w:r>
      <w:rPr>
        <w:rFonts w:hint="eastAsia"/>
      </w:rPr>
      <w:t>页</w:t>
    </w:r>
  </w:p>
  <w:p w:rsidR="00D12C00" w:rsidRDefault="00D12C0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D12C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DD2" w:rsidRDefault="00B71DD2" w:rsidP="00D12C00">
      <w:r>
        <w:separator/>
      </w:r>
    </w:p>
  </w:footnote>
  <w:footnote w:type="continuationSeparator" w:id="0">
    <w:p w:rsidR="00B71DD2" w:rsidRDefault="00B71DD2" w:rsidP="00D12C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D12C0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D12C00">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00" w:rsidRDefault="00D12C0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Ԥ卆䵇쎜ߟ㓍%鹦4죍耀ꌳ鹦+죍耀ꌳ鹦+봤Ԥ卆䵇쐀ߟ저㿿ఀ뀀㿿ఀ뀀㿿ꔴԤ卆䵇쐜ߟ㓍%鹦4죍耀ꌳ鹦+죍耀ꌳ鹦+ꗄԤ卆䵇쐸ߟ㓍%鹦4죍耀ꌳ鹦+죍耀ꌳ鹦+￹ꙔԤ卆䵇쑔ߟ저㿿ఀ뀀㿿卆䵇쒀ߟ저㿿ఀ뀀㿿ఀ뀀㿿"/>
  </w:docVars>
  <w:rsids>
    <w:rsidRoot w:val="00D12C00"/>
    <w:rsid w:val="002C3DB4"/>
    <w:rsid w:val="00B71DD2"/>
    <w:rsid w:val="00D12C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00"/>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12C00"/>
    <w:rPr>
      <w:sz w:val="18"/>
      <w:szCs w:val="18"/>
    </w:rPr>
  </w:style>
  <w:style w:type="paragraph" w:styleId="a4">
    <w:name w:val="footer"/>
    <w:basedOn w:val="a"/>
    <w:link w:val="Char0"/>
    <w:uiPriority w:val="99"/>
    <w:unhideWhenUsed/>
    <w:qFormat/>
    <w:rsid w:val="00D12C00"/>
    <w:pPr>
      <w:tabs>
        <w:tab w:val="center" w:pos="4153"/>
        <w:tab w:val="right" w:pos="8306"/>
      </w:tabs>
      <w:snapToGrid w:val="0"/>
    </w:pPr>
    <w:rPr>
      <w:sz w:val="18"/>
      <w:szCs w:val="18"/>
    </w:rPr>
  </w:style>
  <w:style w:type="paragraph" w:styleId="a5">
    <w:name w:val="header"/>
    <w:basedOn w:val="a"/>
    <w:link w:val="Char1"/>
    <w:uiPriority w:val="99"/>
    <w:unhideWhenUsed/>
    <w:qFormat/>
    <w:rsid w:val="00D12C00"/>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D12C00"/>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D12C00"/>
    <w:rPr>
      <w:rFonts w:ascii="Cambria Math" w:eastAsia="宋体" w:hAnsi="宋体" w:cs="Cambria Math"/>
      <w:sz w:val="18"/>
      <w:szCs w:val="18"/>
    </w:rPr>
  </w:style>
  <w:style w:type="character" w:customStyle="1" w:styleId="Char0">
    <w:name w:val="页脚 Char"/>
    <w:basedOn w:val="a0"/>
    <w:link w:val="a4"/>
    <w:uiPriority w:val="99"/>
    <w:qFormat/>
    <w:rsid w:val="00D12C00"/>
    <w:rPr>
      <w:rFonts w:ascii="Cambria Math" w:eastAsia="宋体" w:hAnsi="宋体" w:cs="Cambria Math"/>
      <w:sz w:val="18"/>
      <w:szCs w:val="18"/>
    </w:rPr>
  </w:style>
  <w:style w:type="character" w:customStyle="1" w:styleId="Char">
    <w:name w:val="批注框文本 Char"/>
    <w:basedOn w:val="a0"/>
    <w:link w:val="a3"/>
    <w:uiPriority w:val="99"/>
    <w:semiHidden/>
    <w:qFormat/>
    <w:rsid w:val="00D12C00"/>
    <w:rPr>
      <w:rFonts w:ascii="Cambria Math" w:eastAsia="宋体" w:hAnsi="宋体" w:cs="Cambria Math"/>
      <w:sz w:val="18"/>
      <w:szCs w:val="18"/>
    </w:rPr>
  </w:style>
  <w:style w:type="paragraph" w:styleId="a7">
    <w:name w:val="No Spacing"/>
    <w:link w:val="Char2"/>
    <w:uiPriority w:val="1"/>
    <w:qFormat/>
    <w:rsid w:val="00D12C00"/>
    <w:rPr>
      <w:rFonts w:ascii="Cambria Math" w:hAnsi="宋体" w:cs="Cambria Math"/>
      <w:sz w:val="22"/>
      <w:szCs w:val="22"/>
    </w:rPr>
  </w:style>
  <w:style w:type="character" w:customStyle="1" w:styleId="Char2">
    <w:name w:val="无间隔 Char"/>
    <w:basedOn w:val="a0"/>
    <w:link w:val="a7"/>
    <w:uiPriority w:val="1"/>
    <w:qFormat/>
    <w:rsid w:val="00D12C00"/>
    <w:rPr>
      <w:rFonts w:ascii="Cambria Math" w:eastAsia="宋体" w:hAnsi="宋体" w:cs="Cambria Math"/>
      <w:kern w:val="0"/>
      <w:sz w:val="22"/>
    </w:rPr>
  </w:style>
  <w:style w:type="paragraph" w:styleId="a8">
    <w:name w:val="List Paragraph"/>
    <w:basedOn w:val="a"/>
    <w:uiPriority w:val="34"/>
    <w:qFormat/>
    <w:rsid w:val="00D12C00"/>
    <w:pPr>
      <w:ind w:firstLineChars="200" w:firstLine="420"/>
    </w:pPr>
  </w:style>
  <w:style w:type="character" w:customStyle="1" w:styleId="1">
    <w:name w:val="不明显强调1"/>
    <w:basedOn w:val="a0"/>
    <w:uiPriority w:val="19"/>
    <w:qFormat/>
    <w:rsid w:val="00D12C00"/>
    <w:rPr>
      <w:rFonts w:ascii="Cambria Math" w:eastAsia="宋体" w:hAnsi="宋体" w:cs="Cambria Math"/>
      <w:i/>
      <w:iCs/>
      <w:color w:val="808080" w:themeColor="text1" w:themeTint="7F"/>
    </w:rPr>
  </w:style>
  <w:style w:type="table" w:customStyle="1" w:styleId="edittable">
    <w:name w:val="edittable"/>
    <w:basedOn w:val="a1"/>
    <w:rsid w:val="00D12C00"/>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dd16189a3-587b-4fc7-a65c-eaad4a6c6560;5e90105ce-dad8-4c8a-9868-256d9e89079e,7da6ffca2-4453-40a6-abf5-11f8ea35d52f,2837872e5-051f-496b-9668-63c9ee142b9f,2aa73afa0-7ec3-4de6-ab4a-7dce70dab6b8,b07051b86-331a-4cba-be82-36d50665c41c,df93d65d3-6817-4855-b729-77497a42f433,b329eddc8-7464-45ff-b295-a8245f2dd28e,2a53fcaef-ee1f-435d-b1be-7d6482c55a3d,</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C4B75-9C91-4B44-A160-5899C23F63AA}">
  <ds:schemaRefs>
    <ds:schemaRef ds:uri="http://schemas.microsoft.com/vsto/xtzj"/>
  </ds:schemaRefs>
</ds:datastoreItem>
</file>

<file path=customXml/itemProps2.xml><?xml version="1.0" encoding="utf-8"?>
<ds:datastoreItem xmlns:ds="http://schemas.openxmlformats.org/officeDocument/2006/customXml" ds:itemID="{0B478B49-7A2E-4257-8673-2B56D0BA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15</Pages>
  <Words>1337</Words>
  <Characters>7624</Characters>
  <Application>Microsoft Office Word</Application>
  <DocSecurity>0</DocSecurity>
  <Lines>63</Lines>
  <Paragraphs>17</Paragraphs>
  <ScaleCrop>false</ScaleCrop>
  <Company>iflytek</Company>
  <LinksUpToDate>false</LinksUpToDate>
  <CharactersWithSpaces>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dd1189a3-587b-4fc7-a65c-eaad4a6c6560</dc:description>
  <cp:lastModifiedBy>xtzj</cp:lastModifiedBy>
  <cp:revision>267</cp:revision>
  <dcterms:created xsi:type="dcterms:W3CDTF">2011-01-13T09:46:00Z</dcterms:created>
  <dcterms:modified xsi:type="dcterms:W3CDTF">2023-06-28T13:22:00Z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