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9B" w:rsidRDefault="007D3D37">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年四川省眉山市中考地理试卷</w:t>
      </w:r>
    </w:p>
    <w:p w:rsidR="00D64D9B" w:rsidRDefault="00D64D9B">
      <w:pPr>
        <w:spacing w:line="360" w:lineRule="auto"/>
        <w:textAlignment w:val="center"/>
      </w:pPr>
    </w:p>
    <w:p w:rsidR="00D64D9B" w:rsidRDefault="007D3D37">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20</w:t>
      </w:r>
      <w:r>
        <w:rPr>
          <w:rFonts w:ascii="SimHei" w:eastAsia="SimHei" w:hAnsi="SimHei" w:cs="SimHei"/>
        </w:rPr>
        <w:t>小题，共</w:t>
      </w:r>
      <w:r w:rsidR="006E5B0D">
        <w:rPr>
          <w:rFonts w:ascii="Times New Roman" w:eastAsiaTheme="minorEastAsia" w:hAnsi="Times New Roman" w:cs="Times New Roman" w:hint="eastAsia"/>
          <w:b/>
        </w:rPr>
        <w:t>20</w:t>
      </w:r>
      <w:r>
        <w:rPr>
          <w:rFonts w:ascii="Times New Roman" w:eastAsia="Times New Roman" w:hAnsi="Times New Roman" w:cs="Times New Roman"/>
          <w:b/>
        </w:rPr>
        <w:t>.0</w:t>
      </w:r>
      <w:r>
        <w:rPr>
          <w:rFonts w:ascii="SimHei" w:eastAsia="SimHei" w:hAnsi="SimHei" w:cs="SimHei"/>
        </w:rPr>
        <w:t>分）</w:t>
      </w:r>
    </w:p>
    <w:p w:rsidR="00D64D9B" w:rsidRDefault="007D3D37">
      <w:pPr>
        <w:spacing w:line="360" w:lineRule="auto"/>
        <w:textAlignment w:val="center"/>
      </w:pPr>
      <w:bookmarkStart w:id="1" w:name="d3de203b-fed2-46e6-bc73-a60d6d2f0e38"/>
      <w:r>
        <w:rPr>
          <w:rFonts w:ascii="SimSun" w:eastAsia="SimSun" w:hAnsi="SimSun" w:cs="SimSun"/>
          <w:kern w:val="0"/>
          <w:szCs w:val="21"/>
        </w:rPr>
        <w:t>端午节是中华民族的传统节日，赛龙舟是端午节重要的民俗活动之一。</w:t>
      </w:r>
      <w:r>
        <w:rPr>
          <w:rFonts w:ascii="Times New Roman" w:eastAsia="Times New Roman" w:hAnsi="Times New Roman" w:cs="Times New Roman"/>
          <w:kern w:val="0"/>
          <w:szCs w:val="21"/>
        </w:rPr>
        <w:t>2011</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日，赛龙舟经国务院批准列入第三批国家级非物质文化遗产名录。</w:t>
      </w:r>
      <w:r>
        <w:rPr>
          <w:rFonts w:ascii="Times New Roman" w:eastAsia="Times New Roman" w:hAnsi="Times New Roman" w:cs="Times New Roman"/>
          <w:kern w:val="0"/>
          <w:szCs w:val="21"/>
        </w:rPr>
        <w:t>2023</w:t>
      </w:r>
      <w:r>
        <w:rPr>
          <w:rFonts w:ascii="SimSun" w:eastAsia="SimSun" w:hAnsi="SimSun" w:cs="SimSun"/>
          <w:kern w:val="0"/>
          <w:szCs w:val="21"/>
        </w:rPr>
        <w:t>年中华龙舟大赛于</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w:t>
      </w:r>
      <w:r>
        <w:rPr>
          <w:rFonts w:ascii="Times New Roman" w:eastAsia="Times New Roman" w:hAnsi="Times New Roman" w:cs="Times New Roman"/>
          <w:kern w:val="0"/>
          <w:szCs w:val="21"/>
        </w:rPr>
        <w:t>11</w:t>
      </w:r>
      <w:r>
        <w:rPr>
          <w:rFonts w:ascii="SimSun" w:eastAsia="SimSun" w:hAnsi="SimSun" w:cs="SimSun"/>
          <w:kern w:val="0"/>
          <w:szCs w:val="21"/>
        </w:rPr>
        <w:t>日在江苏省盐城市开赛。读</w:t>
      </w:r>
      <w:r>
        <w:rPr>
          <w:rFonts w:ascii="SimSun" w:eastAsia="SimSun" w:hAnsi="SimSun" w:cs="SimSun"/>
          <w:kern w:val="0"/>
          <w:szCs w:val="21"/>
        </w:rPr>
        <w:t>“</w:t>
      </w:r>
      <w:r>
        <w:rPr>
          <w:rFonts w:ascii="SimSun" w:eastAsia="SimSun" w:hAnsi="SimSun" w:cs="SimSun"/>
          <w:kern w:val="0"/>
          <w:szCs w:val="21"/>
        </w:rPr>
        <w:t>赛龙舟活动景观</w:t>
      </w:r>
      <w:r>
        <w:rPr>
          <w:rFonts w:ascii="SimSun" w:eastAsia="SimSun" w:hAnsi="SimSun" w:cs="SimSun"/>
          <w:kern w:val="0"/>
          <w:szCs w:val="21"/>
        </w:rPr>
        <w:t>”</w:t>
      </w:r>
      <w:r>
        <w:rPr>
          <w:rFonts w:ascii="SimSun" w:eastAsia="SimSun" w:hAnsi="SimSun" w:cs="SimSun"/>
          <w:kern w:val="0"/>
          <w:szCs w:val="21"/>
        </w:rPr>
        <w:t>，完成各小题。</w:t>
      </w:r>
      <w:bookmarkEnd w:id="1"/>
    </w:p>
    <w:tbl>
      <w:tblPr>
        <w:tblW w:w="0" w:type="auto"/>
        <w:jc w:val="center"/>
        <w:tblLook w:val="04A0"/>
      </w:tblPr>
      <w:tblGrid>
        <w:gridCol w:w="3741"/>
      </w:tblGrid>
      <w:tr w:rsidR="00D64D9B">
        <w:trPr>
          <w:cantSplit/>
          <w:trHeight w:val="2400"/>
          <w:jc w:val="center"/>
        </w:trPr>
        <w:tc>
          <w:tcPr>
            <w:tcW w:w="3525" w:type="dxa"/>
          </w:tcPr>
          <w:p w:rsidR="00D64D9B" w:rsidRDefault="00D64D9B">
            <w:pPr>
              <w:spacing w:line="360" w:lineRule="auto"/>
              <w:textAlignment w:val="center"/>
            </w:pPr>
            <w:r w:rsidRPr="00D64D9B">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176.25pt;height:120pt;z-index:251658240;mso-position-horizontal:center;mso-position-vertical-relative:line" o:allowoverlap="f">
                  <v:imagedata r:id="rId9" o:title=""/>
                  <w10:wrap type="topAndBottom"/>
                </v:shape>
              </w:pict>
            </w:r>
          </w:p>
        </w:tc>
      </w:tr>
    </w:tbl>
    <w:p w:rsidR="00D64D9B" w:rsidRDefault="007D3D37">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下列对赛龙舟活动影响最大的自然因素是（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植被</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河湖</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土壤</w:t>
      </w:r>
    </w:p>
    <w:p w:rsidR="00D64D9B" w:rsidRDefault="007D3D37">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赛龙舟活动进行的时间通常为（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9</w:t>
      </w:r>
      <w:r>
        <w:rPr>
          <w:rFonts w:ascii="SimSun" w:eastAsia="SimSun" w:hAnsi="SimSun" w:cs="SimSun"/>
          <w:kern w:val="0"/>
          <w:szCs w:val="21"/>
        </w:rPr>
        <w:t>～</w:t>
      </w:r>
      <w:r>
        <w:rPr>
          <w:rFonts w:ascii="Times New Roman" w:eastAsia="Times New Roman" w:hAnsi="Times New Roman" w:cs="Times New Roman"/>
          <w:kern w:val="0"/>
          <w:szCs w:val="21"/>
        </w:rPr>
        <w:t>10</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11</w:t>
      </w:r>
      <w:r>
        <w:rPr>
          <w:rFonts w:ascii="SimSun" w:eastAsia="SimSun" w:hAnsi="SimSun" w:cs="SimSun"/>
          <w:kern w:val="0"/>
          <w:szCs w:val="21"/>
        </w:rPr>
        <w:t>～</w:t>
      </w:r>
      <w:r>
        <w:rPr>
          <w:rFonts w:ascii="Times New Roman" w:eastAsia="Times New Roman" w:hAnsi="Times New Roman" w:cs="Times New Roman"/>
          <w:kern w:val="0"/>
          <w:szCs w:val="21"/>
        </w:rPr>
        <w:t>12</w:t>
      </w:r>
      <w:r>
        <w:rPr>
          <w:rFonts w:ascii="SimSun" w:eastAsia="SimSun" w:hAnsi="SimSun" w:cs="SimSun"/>
          <w:kern w:val="0"/>
          <w:szCs w:val="21"/>
        </w:rPr>
        <w:t>月</w:t>
      </w:r>
    </w:p>
    <w:p w:rsidR="00D64D9B" w:rsidRDefault="007D3D37">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现代人们举行中华龙舟大赛的主要目的是（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弘扬传统文化</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创造商业价值</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丰富娱乐方式</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复兴水运交通</w:t>
      </w:r>
    </w:p>
    <w:p w:rsidR="00D64D9B" w:rsidRDefault="007D3D37">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除了赛龙舟，端午节还有食用下列哪种食物的传统习俗（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月饼</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粽子</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汤圆</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饺子</w:t>
      </w:r>
    </w:p>
    <w:p w:rsidR="00D64D9B" w:rsidRDefault="007D3D37">
      <w:pPr>
        <w:spacing w:line="360" w:lineRule="auto"/>
        <w:textAlignment w:val="center"/>
      </w:pPr>
      <w:bookmarkStart w:id="2" w:name="8dbbb409-7bd4-42a6-b3e2-a460df7766a1"/>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w:t>
      </w:r>
      <w:r>
        <w:rPr>
          <w:rFonts w:ascii="Times New Roman" w:eastAsia="Times New Roman" w:hAnsi="Times New Roman" w:cs="Times New Roman"/>
          <w:kern w:val="0"/>
          <w:szCs w:val="21"/>
        </w:rPr>
        <w:t>9</w:t>
      </w:r>
      <w:r>
        <w:rPr>
          <w:rFonts w:ascii="SimSun" w:eastAsia="SimSun" w:hAnsi="SimSun" w:cs="SimSun"/>
          <w:kern w:val="0"/>
          <w:szCs w:val="21"/>
        </w:rPr>
        <w:t>时</w:t>
      </w:r>
      <w:r>
        <w:rPr>
          <w:rFonts w:ascii="Times New Roman" w:eastAsia="Times New Roman" w:hAnsi="Times New Roman" w:cs="Times New Roman"/>
          <w:kern w:val="0"/>
          <w:szCs w:val="21"/>
        </w:rPr>
        <w:t>31</w:t>
      </w:r>
      <w:r>
        <w:rPr>
          <w:rFonts w:ascii="SimSun" w:eastAsia="SimSun" w:hAnsi="SimSun" w:cs="SimSun"/>
          <w:kern w:val="0"/>
          <w:szCs w:val="21"/>
        </w:rPr>
        <w:t>分，神舟十六号载人飞船在酒泉卫星发射中心发射，顺利进入预定轨道。读</w:t>
      </w:r>
      <w:r>
        <w:rPr>
          <w:rFonts w:ascii="SimSun" w:eastAsia="SimSun" w:hAnsi="SimSun" w:cs="SimSun"/>
          <w:kern w:val="0"/>
          <w:szCs w:val="21"/>
        </w:rPr>
        <w:t>“</w:t>
      </w:r>
      <w:r>
        <w:rPr>
          <w:rFonts w:ascii="SimSun" w:eastAsia="SimSun" w:hAnsi="SimSun" w:cs="SimSun"/>
          <w:kern w:val="0"/>
          <w:szCs w:val="21"/>
        </w:rPr>
        <w:t>我国四大卫星发射中心位置示意</w:t>
      </w:r>
      <w:r>
        <w:rPr>
          <w:rFonts w:ascii="SimSun" w:eastAsia="SimSun" w:hAnsi="SimSun" w:cs="SimSun"/>
          <w:kern w:val="0"/>
          <w:szCs w:val="21"/>
        </w:rPr>
        <w:t>”</w:t>
      </w:r>
      <w:r>
        <w:rPr>
          <w:rFonts w:ascii="SimSun" w:eastAsia="SimSun" w:hAnsi="SimSun" w:cs="SimSun"/>
          <w:kern w:val="0"/>
          <w:szCs w:val="21"/>
        </w:rPr>
        <w:t>和</w:t>
      </w:r>
      <w:r>
        <w:rPr>
          <w:rFonts w:ascii="SimSun" w:eastAsia="SimSun" w:hAnsi="SimSun" w:cs="SimSun"/>
          <w:kern w:val="0"/>
          <w:szCs w:val="21"/>
        </w:rPr>
        <w:t>“</w:t>
      </w:r>
      <w:r>
        <w:rPr>
          <w:rFonts w:ascii="SimSun" w:eastAsia="SimSun" w:hAnsi="SimSun" w:cs="SimSun"/>
          <w:kern w:val="0"/>
          <w:szCs w:val="21"/>
        </w:rPr>
        <w:t>地球公转示意</w:t>
      </w:r>
      <w:r>
        <w:rPr>
          <w:rFonts w:ascii="SimSun" w:eastAsia="SimSun" w:hAnsi="SimSun" w:cs="SimSun"/>
          <w:kern w:val="0"/>
          <w:szCs w:val="21"/>
        </w:rPr>
        <w:t>”</w:t>
      </w:r>
      <w:r>
        <w:rPr>
          <w:rFonts w:ascii="SimSun" w:eastAsia="SimSun" w:hAnsi="SimSun" w:cs="SimSun"/>
          <w:kern w:val="0"/>
          <w:szCs w:val="21"/>
        </w:rPr>
        <w:t>，完成各小题。</w:t>
      </w:r>
      <w:r>
        <w:rPr>
          <w:rFonts w:ascii="SimSun" w:eastAsia="SimSun" w:hAnsi="SimSun" w:cs="SimSun"/>
          <w:kern w:val="0"/>
          <w:szCs w:val="21"/>
        </w:rPr>
        <w:br/>
      </w:r>
      <w:r>
        <w:rPr>
          <w:rFonts w:ascii="SimSun" w:eastAsia="SimSun" w:hAnsi="SimSun" w:cs="SimSun"/>
          <w:kern w:val="0"/>
          <w:szCs w:val="21"/>
        </w:rPr>
        <w:lastRenderedPageBreak/>
        <w:br/>
      </w:r>
      <w:r w:rsidR="006E5B0D" w:rsidRPr="00D64D9B">
        <w:rPr>
          <w:rFonts w:ascii="Times New Roman" w:eastAsia="Times New Roman" w:hAnsi="Times New Roman" w:cs="Times New Roman"/>
          <w:kern w:val="0"/>
          <w:sz w:val="24"/>
          <w:szCs w:val="24"/>
        </w:rPr>
        <w:pict>
          <v:shape id="_x0000_i1025" type="#_x0000_t75" style="width:408.75pt;height:156pt">
            <v:imagedata r:id="rId10" o:title=""/>
          </v:shape>
        </w:pict>
      </w:r>
      <w:bookmarkEnd w:id="2"/>
    </w:p>
    <w:p w:rsidR="00D64D9B" w:rsidRDefault="007D3D37">
      <w:pPr>
        <w:spacing w:line="360" w:lineRule="auto"/>
        <w:ind w:left="36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酒泉位于文昌的（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东北方</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东南方</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西北方</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西南方</w:t>
      </w:r>
    </w:p>
    <w:p w:rsidR="00D64D9B" w:rsidRDefault="007D3D37">
      <w:pPr>
        <w:spacing w:line="360" w:lineRule="auto"/>
        <w:ind w:left="420"/>
        <w:textAlignment w:val="center"/>
      </w:pPr>
      <w:r>
        <w:rPr>
          <w:rFonts w:ascii="Times New Roman" w:eastAsia="Times New Roman" w:hAnsi="Times New Roman" w:cs="Times New Roman"/>
          <w:sz w:val="24"/>
        </w:rPr>
        <w:t xml:space="preserve">6.  </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日地球在公转轨道上的位置最接近图</w:t>
      </w:r>
      <w:r>
        <w:rPr>
          <w:rFonts w:ascii="Times New Roman" w:eastAsia="Times New Roman" w:hAnsi="Times New Roman" w:cs="Times New Roman"/>
          <w:kern w:val="0"/>
          <w:szCs w:val="21"/>
        </w:rPr>
        <w:t>2</w:t>
      </w:r>
      <w:r>
        <w:rPr>
          <w:rFonts w:ascii="SimSun" w:eastAsia="SimSun" w:hAnsi="SimSun" w:cs="SimSun"/>
          <w:kern w:val="0"/>
          <w:szCs w:val="21"/>
        </w:rPr>
        <w:t>中的（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SimSun" w:eastAsia="SimSun" w:hAnsi="SimSun" w:cs="SimSun"/>
          <w:kern w:val="0"/>
          <w:szCs w:val="21"/>
        </w:rPr>
        <w:t>处</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SimSun" w:eastAsia="SimSun" w:hAnsi="SimSun" w:cs="SimSun"/>
          <w:kern w:val="0"/>
          <w:szCs w:val="21"/>
        </w:rPr>
        <w:t>处</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rPr>
          <w:rFonts w:ascii="SimSun" w:eastAsia="SimSun" w:hAnsi="SimSun" w:cs="SimSun"/>
          <w:kern w:val="0"/>
          <w:szCs w:val="21"/>
        </w:rPr>
        <w:t>处</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r>
        <w:rPr>
          <w:rFonts w:ascii="SimSun" w:eastAsia="SimSun" w:hAnsi="SimSun" w:cs="SimSun"/>
          <w:kern w:val="0"/>
          <w:szCs w:val="21"/>
        </w:rPr>
        <w:t>处</w:t>
      </w:r>
    </w:p>
    <w:p w:rsidR="00D64D9B" w:rsidRDefault="007D3D37">
      <w:pPr>
        <w:spacing w:line="360" w:lineRule="auto"/>
        <w:ind w:left="42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太阳直射点所在半球纬度越高的地区昼越长，据此可判定，</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日四大卫星发射中心昼最长的是（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酒泉</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太原</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西昌</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文昌</w:t>
      </w:r>
    </w:p>
    <w:p w:rsidR="00D64D9B" w:rsidRDefault="007D3D37">
      <w:pPr>
        <w:spacing w:line="360" w:lineRule="auto"/>
        <w:textAlignment w:val="center"/>
      </w:pPr>
      <w:bookmarkStart w:id="3" w:name="5f331605-408a-4754-a313-6b03d12c7223"/>
      <w:r>
        <w:rPr>
          <w:rFonts w:ascii="SimSun" w:eastAsia="SimSun" w:hAnsi="SimSun" w:cs="SimSun"/>
          <w:kern w:val="0"/>
          <w:szCs w:val="21"/>
        </w:rPr>
        <w:t>国家邮政局监测数据显示，截至</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4</w:t>
      </w:r>
      <w:r>
        <w:rPr>
          <w:rFonts w:ascii="SimSun" w:eastAsia="SimSun" w:hAnsi="SimSun" w:cs="SimSun"/>
          <w:kern w:val="0"/>
          <w:szCs w:val="21"/>
        </w:rPr>
        <w:t>日，全国快递业务量达</w:t>
      </w:r>
      <w:r>
        <w:rPr>
          <w:rFonts w:ascii="Times New Roman" w:eastAsia="Times New Roman" w:hAnsi="Times New Roman" w:cs="Times New Roman"/>
          <w:kern w:val="0"/>
          <w:szCs w:val="21"/>
        </w:rPr>
        <w:t>400</w:t>
      </w:r>
      <w:r>
        <w:rPr>
          <w:rFonts w:ascii="SimSun" w:eastAsia="SimSun" w:hAnsi="SimSun" w:cs="SimSun"/>
          <w:kern w:val="0"/>
          <w:szCs w:val="21"/>
        </w:rPr>
        <w:t>亿件，比</w:t>
      </w:r>
      <w:r>
        <w:rPr>
          <w:rFonts w:ascii="Times New Roman" w:eastAsia="Times New Roman" w:hAnsi="Times New Roman" w:cs="Times New Roman"/>
          <w:kern w:val="0"/>
          <w:szCs w:val="21"/>
        </w:rPr>
        <w:t>2019</w:t>
      </w:r>
      <w:r>
        <w:rPr>
          <w:rFonts w:ascii="SimSun" w:eastAsia="SimSun" w:hAnsi="SimSun" w:cs="SimSun"/>
          <w:kern w:val="0"/>
          <w:szCs w:val="21"/>
        </w:rPr>
        <w:t>年提前了</w:t>
      </w:r>
      <w:r>
        <w:rPr>
          <w:rFonts w:ascii="Times New Roman" w:eastAsia="Times New Roman" w:hAnsi="Times New Roman" w:cs="Times New Roman"/>
          <w:kern w:val="0"/>
          <w:szCs w:val="21"/>
        </w:rPr>
        <w:t>128</w:t>
      </w:r>
      <w:r>
        <w:rPr>
          <w:rFonts w:ascii="SimSun" w:eastAsia="SimSun" w:hAnsi="SimSun" w:cs="SimSun"/>
          <w:kern w:val="0"/>
          <w:szCs w:val="21"/>
        </w:rPr>
        <w:t>天，比</w:t>
      </w:r>
      <w:r>
        <w:rPr>
          <w:rFonts w:ascii="Times New Roman" w:eastAsia="Times New Roman" w:hAnsi="Times New Roman" w:cs="Times New Roman"/>
          <w:kern w:val="0"/>
          <w:szCs w:val="21"/>
        </w:rPr>
        <w:t>2022</w:t>
      </w:r>
      <w:r>
        <w:rPr>
          <w:rFonts w:ascii="SimSun" w:eastAsia="SimSun" w:hAnsi="SimSun" w:cs="SimSun"/>
          <w:kern w:val="0"/>
          <w:szCs w:val="21"/>
        </w:rPr>
        <w:t>年提前了</w:t>
      </w:r>
      <w:r>
        <w:rPr>
          <w:rFonts w:ascii="Times New Roman" w:eastAsia="Times New Roman" w:hAnsi="Times New Roman" w:cs="Times New Roman"/>
          <w:kern w:val="0"/>
          <w:szCs w:val="21"/>
        </w:rPr>
        <w:t>24</w:t>
      </w:r>
      <w:r>
        <w:rPr>
          <w:rFonts w:ascii="SimSun" w:eastAsia="SimSun" w:hAnsi="SimSun" w:cs="SimSun"/>
          <w:kern w:val="0"/>
          <w:szCs w:val="21"/>
        </w:rPr>
        <w:t>天。为做好假期寄递服务，今年</w:t>
      </w:r>
      <w:r>
        <w:rPr>
          <w:rFonts w:ascii="SimSun" w:eastAsia="SimSun" w:hAnsi="SimSun" w:cs="SimSun"/>
          <w:kern w:val="0"/>
          <w:szCs w:val="21"/>
        </w:rPr>
        <w:t>“</w:t>
      </w:r>
      <w:r>
        <w:rPr>
          <w:rFonts w:ascii="SimSun" w:eastAsia="SimSun" w:hAnsi="SimSun" w:cs="SimSun"/>
          <w:kern w:val="0"/>
          <w:szCs w:val="21"/>
        </w:rPr>
        <w:t>五一</w:t>
      </w:r>
      <w:r>
        <w:rPr>
          <w:rFonts w:ascii="SimSun" w:eastAsia="SimSun" w:hAnsi="SimSun" w:cs="SimSun"/>
          <w:kern w:val="0"/>
          <w:szCs w:val="21"/>
        </w:rPr>
        <w:t>”</w:t>
      </w:r>
      <w:r>
        <w:rPr>
          <w:rFonts w:ascii="SimSun" w:eastAsia="SimSun" w:hAnsi="SimSun" w:cs="SimSun"/>
          <w:kern w:val="0"/>
          <w:szCs w:val="21"/>
        </w:rPr>
        <w:t>期间全国</w:t>
      </w:r>
      <w:r>
        <w:rPr>
          <w:rFonts w:ascii="Times New Roman" w:eastAsia="Times New Roman" w:hAnsi="Times New Roman" w:cs="Times New Roman"/>
          <w:kern w:val="0"/>
          <w:szCs w:val="21"/>
        </w:rPr>
        <w:t>400</w:t>
      </w:r>
      <w:r>
        <w:rPr>
          <w:rFonts w:ascii="SimSun" w:eastAsia="SimSun" w:hAnsi="SimSun" w:cs="SimSun"/>
          <w:kern w:val="0"/>
          <w:szCs w:val="21"/>
        </w:rPr>
        <w:t>万名快递员坚守岗位，穿梭在大街小巷。据此完成各小题。</w:t>
      </w:r>
      <w:bookmarkEnd w:id="3"/>
    </w:p>
    <w:p w:rsidR="00D64D9B" w:rsidRDefault="007D3D37">
      <w:pPr>
        <w:spacing w:line="360" w:lineRule="auto"/>
        <w:ind w:left="36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促使快递行业蓬勃发展最主要的原因是（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劳动力廉价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市场广阔</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政策支持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资金充足</w:t>
      </w:r>
    </w:p>
    <w:p w:rsidR="00D64D9B" w:rsidRDefault="007D3D37">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家住成都的一位市民网购了</w:t>
      </w:r>
      <w:r>
        <w:rPr>
          <w:rFonts w:ascii="Times New Roman" w:eastAsia="Times New Roman" w:hAnsi="Times New Roman" w:cs="Times New Roman"/>
          <w:kern w:val="0"/>
          <w:szCs w:val="21"/>
        </w:rPr>
        <w:t>2Kg</w:t>
      </w:r>
      <w:r>
        <w:rPr>
          <w:rFonts w:ascii="SimSun" w:eastAsia="SimSun" w:hAnsi="SimSun" w:cs="SimSun"/>
          <w:kern w:val="0"/>
          <w:szCs w:val="21"/>
        </w:rPr>
        <w:t>辽宁丹东草莓，商家运输草莓主要采用（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航空运输</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内河航运</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海洋运输</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公路运输</w:t>
      </w:r>
    </w:p>
    <w:p w:rsidR="00D64D9B" w:rsidRDefault="007D3D37">
      <w:pPr>
        <w:spacing w:line="360" w:lineRule="auto"/>
        <w:ind w:left="42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快递业务的发展对促进我国经济发展的作用有（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增加就业岗位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造成交通拥堵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减少固体废弃物的排放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带动相关产业发展</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D64D9B" w:rsidRDefault="007D3D37">
      <w:pPr>
        <w:spacing w:line="360" w:lineRule="auto"/>
        <w:textAlignment w:val="center"/>
      </w:pPr>
      <w:bookmarkStart w:id="4" w:name="81004095-142a-4f80-9157-df8f675603d1"/>
      <w:r>
        <w:rPr>
          <w:rFonts w:ascii="SimSun" w:eastAsia="SimSun" w:hAnsi="SimSun" w:cs="SimSun"/>
          <w:kern w:val="0"/>
          <w:szCs w:val="21"/>
        </w:rPr>
        <w:lastRenderedPageBreak/>
        <w:t>湄南河平原是世界水稻的重要产区，水稻是一种喜温喜湿的农作物，如果气温在</w:t>
      </w:r>
      <w:r>
        <w:rPr>
          <w:rFonts w:ascii="Times New Roman" w:eastAsia="Times New Roman" w:hAnsi="Times New Roman" w:cs="Times New Roman"/>
          <w:kern w:val="0"/>
          <w:szCs w:val="21"/>
        </w:rPr>
        <w:t>10</w:t>
      </w:r>
      <w:r>
        <w:rPr>
          <w:rFonts w:ascii="SimSun" w:eastAsia="SimSun" w:hAnsi="SimSun" w:cs="SimSun"/>
          <w:kern w:val="0"/>
          <w:szCs w:val="21"/>
        </w:rPr>
        <w:t>℃</w:t>
      </w:r>
      <w:r>
        <w:rPr>
          <w:rFonts w:ascii="SimSun" w:eastAsia="SimSun" w:hAnsi="SimSun" w:cs="SimSun"/>
          <w:kern w:val="0"/>
          <w:szCs w:val="21"/>
        </w:rPr>
        <w:t>以下，水稻就无法正常生长。一般而言，水稻从播种到收割需</w:t>
      </w:r>
      <w:r>
        <w:rPr>
          <w:rFonts w:ascii="Times New Roman" w:eastAsia="Times New Roman" w:hAnsi="Times New Roman" w:cs="Times New Roman"/>
          <w:kern w:val="0"/>
          <w:szCs w:val="21"/>
        </w:rPr>
        <w:t>4</w:t>
      </w:r>
      <w:r>
        <w:rPr>
          <w:rFonts w:ascii="SimSun" w:eastAsia="SimSun" w:hAnsi="SimSun" w:cs="SimSun"/>
          <w:kern w:val="0"/>
          <w:szCs w:val="21"/>
        </w:rPr>
        <w:t>个月左右。读</w:t>
      </w:r>
      <w:r>
        <w:rPr>
          <w:rFonts w:ascii="SimSun" w:eastAsia="SimSun" w:hAnsi="SimSun" w:cs="SimSun"/>
          <w:kern w:val="0"/>
          <w:szCs w:val="21"/>
        </w:rPr>
        <w:t>“</w:t>
      </w:r>
      <w:r>
        <w:rPr>
          <w:rFonts w:ascii="SimSun" w:eastAsia="SimSun" w:hAnsi="SimSun" w:cs="SimSun"/>
          <w:kern w:val="0"/>
          <w:szCs w:val="21"/>
        </w:rPr>
        <w:t>湄南河平原气温年变化曲线和各月降水量柱状图</w:t>
      </w:r>
      <w:r>
        <w:rPr>
          <w:rFonts w:ascii="SimSun" w:eastAsia="SimSun" w:hAnsi="SimSun" w:cs="SimSun"/>
          <w:kern w:val="0"/>
          <w:szCs w:val="21"/>
        </w:rPr>
        <w:t>”</w:t>
      </w:r>
      <w:r>
        <w:rPr>
          <w:rFonts w:ascii="SimSun" w:eastAsia="SimSun" w:hAnsi="SimSun" w:cs="SimSun"/>
          <w:kern w:val="0"/>
          <w:szCs w:val="21"/>
        </w:rPr>
        <w:t>，完成各小题。</w:t>
      </w:r>
      <w:bookmarkEnd w:id="4"/>
    </w:p>
    <w:tbl>
      <w:tblPr>
        <w:tblW w:w="0" w:type="auto"/>
        <w:jc w:val="center"/>
        <w:tblLook w:val="04A0"/>
      </w:tblPr>
      <w:tblGrid>
        <w:gridCol w:w="4581"/>
      </w:tblGrid>
      <w:tr w:rsidR="00D64D9B">
        <w:trPr>
          <w:cantSplit/>
          <w:trHeight w:val="3810"/>
          <w:jc w:val="center"/>
        </w:trPr>
        <w:tc>
          <w:tcPr>
            <w:tcW w:w="4365" w:type="dxa"/>
          </w:tcPr>
          <w:p w:rsidR="00D64D9B" w:rsidRDefault="00D64D9B">
            <w:pPr>
              <w:spacing w:line="360" w:lineRule="auto"/>
              <w:textAlignment w:val="center"/>
            </w:pPr>
            <w:r w:rsidRPr="00D64D9B">
              <w:rPr>
                <w:rFonts w:ascii="Times New Roman" w:eastAsia="Times New Roman" w:hAnsi="Times New Roman" w:cs="Times New Roman"/>
                <w:kern w:val="0"/>
                <w:sz w:val="24"/>
                <w:szCs w:val="24"/>
              </w:rPr>
              <w:pict>
                <v:shape id="_x0000_s1031" type="#_x0000_t75" style="position:absolute;margin-left:0;margin-top:0;width:218.25pt;height:190.5pt;z-index:251659264;mso-position-horizontal:center;mso-position-vertical-relative:line" o:allowoverlap="f">
                  <v:imagedata r:id="rId11" o:title=""/>
                  <w10:wrap type="topAndBottom"/>
                </v:shape>
              </w:pict>
            </w:r>
          </w:p>
        </w:tc>
      </w:tr>
    </w:tbl>
    <w:p w:rsidR="00D64D9B" w:rsidRDefault="007D3D37">
      <w:pPr>
        <w:spacing w:line="360" w:lineRule="auto"/>
        <w:ind w:left="36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湄南河平原位于（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北寒带</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北温带</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热带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南温带</w:t>
      </w:r>
    </w:p>
    <w:p w:rsidR="00D64D9B" w:rsidRDefault="007D3D37">
      <w:pPr>
        <w:spacing w:line="360" w:lineRule="auto"/>
        <w:ind w:left="42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下列关于湄南河平原降水的叙述，正确的是（　　）</w:t>
      </w:r>
    </w:p>
    <w:p w:rsidR="00D64D9B" w:rsidRDefault="007D3D37">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最大月降水量达</w:t>
      </w:r>
      <w:r>
        <w:rPr>
          <w:rFonts w:ascii="Times New Roman" w:eastAsia="Times New Roman" w:hAnsi="Times New Roman" w:cs="Times New Roman"/>
          <w:kern w:val="0"/>
          <w:szCs w:val="21"/>
        </w:rPr>
        <w:t>300mm</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降水季节分配较均匀</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年降水量约为</w:t>
      </w:r>
      <w:r>
        <w:rPr>
          <w:rFonts w:ascii="Times New Roman" w:eastAsia="Times New Roman" w:hAnsi="Times New Roman" w:cs="Times New Roman"/>
          <w:kern w:val="0"/>
          <w:szCs w:val="21"/>
        </w:rPr>
        <w:t>800mm</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降水集中于</w:t>
      </w:r>
      <w:r>
        <w:rPr>
          <w:rFonts w:ascii="Times New Roman" w:eastAsia="Times New Roman" w:hAnsi="Times New Roman" w:cs="Times New Roman"/>
          <w:kern w:val="0"/>
          <w:szCs w:val="21"/>
        </w:rPr>
        <w:t>5</w:t>
      </w:r>
      <w:r>
        <w:rPr>
          <w:rFonts w:ascii="SimSun" w:eastAsia="SimSun" w:hAnsi="SimSun" w:cs="SimSun"/>
          <w:kern w:val="0"/>
          <w:szCs w:val="21"/>
        </w:rPr>
        <w:t>至</w:t>
      </w:r>
      <w:r>
        <w:rPr>
          <w:rFonts w:ascii="Times New Roman" w:eastAsia="Times New Roman" w:hAnsi="Times New Roman" w:cs="Times New Roman"/>
          <w:kern w:val="0"/>
          <w:szCs w:val="21"/>
        </w:rPr>
        <w:t>10</w:t>
      </w:r>
      <w:r>
        <w:rPr>
          <w:rFonts w:ascii="SimSun" w:eastAsia="SimSun" w:hAnsi="SimSun" w:cs="SimSun"/>
          <w:kern w:val="0"/>
          <w:szCs w:val="21"/>
        </w:rPr>
        <w:t>月</w:t>
      </w:r>
    </w:p>
    <w:p w:rsidR="00D64D9B" w:rsidRDefault="007D3D37">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湄南河平原的水稻可（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一年一熟</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一年两熟</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两年三熟</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一年三熟</w:t>
      </w:r>
    </w:p>
    <w:p w:rsidR="00D64D9B" w:rsidRDefault="007D3D37">
      <w:pPr>
        <w:spacing w:line="360" w:lineRule="auto"/>
        <w:textAlignment w:val="center"/>
      </w:pPr>
      <w:bookmarkStart w:id="5" w:name="e46eab64-350c-4878-bafb-cad6ef2b2d01"/>
      <w:r>
        <w:rPr>
          <w:rFonts w:ascii="SimSun" w:eastAsia="SimSun" w:hAnsi="SimSun" w:cs="SimSun"/>
          <w:kern w:val="0"/>
          <w:szCs w:val="21"/>
        </w:rPr>
        <w:t>火地岛是世界上除南极大陆以外最南端的陆地。该地原始森林中的树木东倒西歪，形状怪异，主岛北部大部为冰川地形，冰川奇形怪状，雪山重峦叠嶂，湖泊星罗棋布。</w:t>
      </w:r>
      <w:r>
        <w:rPr>
          <w:rFonts w:ascii="Times New Roman" w:eastAsia="Times New Roman" w:hAnsi="Times New Roman" w:cs="Times New Roman"/>
          <w:kern w:val="0"/>
          <w:szCs w:val="21"/>
        </w:rPr>
        <w:t>12</w:t>
      </w:r>
      <w:r>
        <w:rPr>
          <w:rFonts w:ascii="SimSun" w:eastAsia="SimSun" w:hAnsi="SimSun" w:cs="SimSun"/>
          <w:kern w:val="0"/>
          <w:szCs w:val="21"/>
        </w:rPr>
        <w:t>月至次年</w:t>
      </w:r>
      <w:r>
        <w:rPr>
          <w:rFonts w:ascii="Times New Roman" w:eastAsia="Times New Roman" w:hAnsi="Times New Roman" w:cs="Times New Roman"/>
          <w:kern w:val="0"/>
          <w:szCs w:val="21"/>
        </w:rPr>
        <w:t>2</w:t>
      </w:r>
      <w:r>
        <w:rPr>
          <w:rFonts w:ascii="SimSun" w:eastAsia="SimSun" w:hAnsi="SimSun" w:cs="SimSun"/>
          <w:kern w:val="0"/>
          <w:szCs w:val="21"/>
        </w:rPr>
        <w:t>月是火地岛的旅游旺季，该岛每年接待</w:t>
      </w:r>
      <w:r>
        <w:rPr>
          <w:rFonts w:ascii="Times New Roman" w:eastAsia="Times New Roman" w:hAnsi="Times New Roman" w:cs="Times New Roman"/>
          <w:kern w:val="0"/>
          <w:szCs w:val="21"/>
        </w:rPr>
        <w:t>45</w:t>
      </w:r>
      <w:r>
        <w:rPr>
          <w:rFonts w:ascii="SimSun" w:eastAsia="SimSun" w:hAnsi="SimSun" w:cs="SimSun"/>
          <w:kern w:val="0"/>
          <w:szCs w:val="21"/>
        </w:rPr>
        <w:t>万名游客，半数是外国游客，其中</w:t>
      </w:r>
      <w:r>
        <w:rPr>
          <w:rFonts w:ascii="Times New Roman" w:eastAsia="Times New Roman" w:hAnsi="Times New Roman" w:cs="Times New Roman"/>
          <w:kern w:val="0"/>
          <w:szCs w:val="21"/>
        </w:rPr>
        <w:t>10</w:t>
      </w:r>
      <w:r>
        <w:rPr>
          <w:rFonts w:ascii="SimSun" w:eastAsia="SimSun" w:hAnsi="SimSun" w:cs="SimSun"/>
          <w:kern w:val="0"/>
          <w:szCs w:val="21"/>
        </w:rPr>
        <w:t>万游客是搭乘邮轮而来。读</w:t>
      </w:r>
      <w:r>
        <w:rPr>
          <w:rFonts w:ascii="SimSun" w:eastAsia="SimSun" w:hAnsi="SimSun" w:cs="SimSun"/>
          <w:kern w:val="0"/>
          <w:szCs w:val="21"/>
        </w:rPr>
        <w:t>“</w:t>
      </w:r>
      <w:r>
        <w:rPr>
          <w:rFonts w:ascii="SimSun" w:eastAsia="SimSun" w:hAnsi="SimSun" w:cs="SimSun"/>
          <w:kern w:val="0"/>
          <w:szCs w:val="21"/>
        </w:rPr>
        <w:t>火地岛区域示意</w:t>
      </w:r>
      <w:r>
        <w:rPr>
          <w:rFonts w:ascii="SimSun" w:eastAsia="SimSun" w:hAnsi="SimSun" w:cs="SimSun"/>
          <w:kern w:val="0"/>
          <w:szCs w:val="21"/>
        </w:rPr>
        <w:t>”</w:t>
      </w:r>
      <w:r>
        <w:rPr>
          <w:rFonts w:ascii="SimSun" w:eastAsia="SimSun" w:hAnsi="SimSun" w:cs="SimSun"/>
          <w:kern w:val="0"/>
          <w:szCs w:val="21"/>
        </w:rPr>
        <w:t>，完成各小题。</w:t>
      </w:r>
      <w:bookmarkEnd w:id="5"/>
    </w:p>
    <w:tbl>
      <w:tblPr>
        <w:tblW w:w="0" w:type="auto"/>
        <w:jc w:val="center"/>
        <w:tblLook w:val="04A0"/>
      </w:tblPr>
      <w:tblGrid>
        <w:gridCol w:w="3756"/>
      </w:tblGrid>
      <w:tr w:rsidR="00D64D9B">
        <w:trPr>
          <w:cantSplit/>
          <w:trHeight w:val="2460"/>
          <w:jc w:val="center"/>
        </w:trPr>
        <w:tc>
          <w:tcPr>
            <w:tcW w:w="3540" w:type="dxa"/>
          </w:tcPr>
          <w:p w:rsidR="00D64D9B" w:rsidRDefault="00D64D9B">
            <w:pPr>
              <w:spacing w:line="360" w:lineRule="auto"/>
              <w:textAlignment w:val="center"/>
            </w:pPr>
            <w:r w:rsidRPr="00D64D9B">
              <w:rPr>
                <w:rFonts w:ascii="Times New Roman" w:eastAsia="Times New Roman" w:hAnsi="Times New Roman" w:cs="Times New Roman"/>
                <w:kern w:val="0"/>
                <w:sz w:val="24"/>
                <w:szCs w:val="24"/>
              </w:rPr>
              <w:pict>
                <v:shape id="_x0000_s1033" type="#_x0000_t75" style="position:absolute;margin-left:0;margin-top:0;width:177pt;height:123pt;z-index:251660288;mso-position-horizontal:center;mso-position-vertical-relative:line" o:allowoverlap="f">
                  <v:imagedata r:id="rId12" o:title=""/>
                  <w10:wrap type="topAndBottom"/>
                </v:shape>
              </w:pict>
            </w:r>
          </w:p>
        </w:tc>
      </w:tr>
    </w:tbl>
    <w:p w:rsidR="00D64D9B" w:rsidRDefault="007D3D37">
      <w:pPr>
        <w:spacing w:line="360" w:lineRule="auto"/>
        <w:ind w:left="360"/>
        <w:textAlignment w:val="center"/>
      </w:pPr>
      <w:r>
        <w:rPr>
          <w:rFonts w:ascii="Times New Roman" w:eastAsia="Times New Roman" w:hAnsi="Times New Roman" w:cs="Times New Roman"/>
          <w:sz w:val="24"/>
        </w:rPr>
        <w:lastRenderedPageBreak/>
        <w:t xml:space="preserve">14.  </w:t>
      </w:r>
      <w:r>
        <w:rPr>
          <w:rFonts w:ascii="SimSun" w:eastAsia="SimSun" w:hAnsi="SimSun" w:cs="SimSun"/>
          <w:kern w:val="0"/>
          <w:szCs w:val="21"/>
        </w:rPr>
        <w:t>火地岛位于（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非洲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亚洲</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欧洲</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南美洲</w:t>
      </w:r>
    </w:p>
    <w:p w:rsidR="00D64D9B" w:rsidRDefault="007D3D37">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据图可知，火地岛的城镇主要分布于（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河流沿岸</w:t>
      </w:r>
      <w:r>
        <w:tab/>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24"/>
          <w:szCs w:val="24"/>
        </w:rPr>
        <w:t xml:space="preserve">. </w:t>
      </w:r>
      <w:r>
        <w:rPr>
          <w:rFonts w:ascii="SimSun" w:eastAsia="SimSun" w:hAnsi="SimSun" w:cs="SimSun"/>
          <w:kern w:val="0"/>
          <w:szCs w:val="21"/>
        </w:rPr>
        <w:t>沿海地区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山地地区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岛屿内部</w:t>
      </w:r>
    </w:p>
    <w:p w:rsidR="00D64D9B" w:rsidRDefault="007D3D37">
      <w:pPr>
        <w:spacing w:line="360" w:lineRule="auto"/>
        <w:ind w:left="420"/>
        <w:textAlignment w:val="center"/>
      </w:pPr>
      <w:r>
        <w:rPr>
          <w:rFonts w:ascii="Times New Roman" w:eastAsia="Times New Roman" w:hAnsi="Times New Roman" w:cs="Times New Roman"/>
          <w:sz w:val="24"/>
        </w:rPr>
        <w:t xml:space="preserve">16.  </w:t>
      </w:r>
      <w:r>
        <w:rPr>
          <w:rFonts w:ascii="SimSun" w:eastAsia="SimSun" w:hAnsi="SimSun" w:cs="SimSun"/>
          <w:kern w:val="0"/>
          <w:szCs w:val="21"/>
        </w:rPr>
        <w:t>火地岛吸引大量游客的原因是（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自然风光独特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气候恶劣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距离较近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对外航运便利</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①④</w:t>
      </w:r>
    </w:p>
    <w:p w:rsidR="00D64D9B" w:rsidRDefault="007D3D37">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火地岛正值旅游旺季时，南半球处于（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春季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夏季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秋季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冬季</w:t>
      </w:r>
      <w:r>
        <w:rPr>
          <w:rFonts w:ascii="Times New Roman" w:eastAsia="Times New Roman" w:hAnsi="Times New Roman" w:cs="Times New Roman"/>
          <w:kern w:val="0"/>
          <w:szCs w:val="21"/>
        </w:rPr>
        <w:t>.</w:t>
      </w:r>
    </w:p>
    <w:p w:rsidR="00D64D9B" w:rsidRDefault="007D3D37">
      <w:pPr>
        <w:spacing w:line="360" w:lineRule="auto"/>
        <w:textAlignment w:val="center"/>
      </w:pPr>
      <w:bookmarkStart w:id="6" w:name="2c630c3e-724e-4a03-acb2-e125807a004a"/>
      <w:r>
        <w:rPr>
          <w:rFonts w:ascii="SimSun" w:eastAsia="SimSun" w:hAnsi="SimSun" w:cs="SimSun"/>
          <w:kern w:val="0"/>
          <w:szCs w:val="21"/>
        </w:rPr>
        <w:t>眉山市东邻内江市、自贡市、资阳市，南连乐山市，西靠雅安市，北接成都市，面积</w:t>
      </w:r>
      <w:r>
        <w:rPr>
          <w:rFonts w:ascii="Times New Roman" w:eastAsia="Times New Roman" w:hAnsi="Times New Roman" w:cs="Times New Roman"/>
          <w:kern w:val="0"/>
          <w:szCs w:val="21"/>
        </w:rPr>
        <w:t>7186km</w:t>
      </w:r>
      <w:r>
        <w:rPr>
          <w:rFonts w:ascii="Times New Roman" w:eastAsia="Times New Roman" w:hAnsi="Times New Roman" w:cs="Times New Roman"/>
          <w:kern w:val="0"/>
          <w:szCs w:val="21"/>
          <w:vertAlign w:val="superscript"/>
        </w:rPr>
        <w:t>2</w:t>
      </w:r>
      <w:r>
        <w:rPr>
          <w:rFonts w:ascii="SimSun" w:eastAsia="SimSun" w:hAnsi="SimSun" w:cs="SimSun"/>
          <w:kern w:val="0"/>
          <w:szCs w:val="21"/>
        </w:rPr>
        <w:t>，人口</w:t>
      </w:r>
      <w:r>
        <w:rPr>
          <w:rFonts w:ascii="Times New Roman" w:eastAsia="Times New Roman" w:hAnsi="Times New Roman" w:cs="Times New Roman"/>
          <w:kern w:val="0"/>
          <w:szCs w:val="21"/>
        </w:rPr>
        <w:t>295.83</w:t>
      </w:r>
      <w:r>
        <w:rPr>
          <w:rFonts w:ascii="SimSun" w:eastAsia="SimSun" w:hAnsi="SimSun" w:cs="SimSun"/>
          <w:kern w:val="0"/>
          <w:szCs w:val="21"/>
        </w:rPr>
        <w:t>万（</w:t>
      </w:r>
      <w:r>
        <w:rPr>
          <w:rFonts w:ascii="Times New Roman" w:eastAsia="Times New Roman" w:hAnsi="Times New Roman" w:cs="Times New Roman"/>
          <w:kern w:val="0"/>
          <w:szCs w:val="21"/>
        </w:rPr>
        <w:t>2010</w:t>
      </w:r>
      <w:r>
        <w:rPr>
          <w:rFonts w:ascii="SimSun" w:eastAsia="SimSun" w:hAnsi="SimSun" w:cs="SimSun"/>
          <w:kern w:val="0"/>
          <w:szCs w:val="21"/>
        </w:rPr>
        <w:t>年），辖东坡区、彭山区、仁寿县、洪雅县、丹棱县、青神县，拥有三苏祠、瓦屋山、黑龙滩、彭祖山等旅游资源，也是国宝大熊猫的栖息地之一。读</w:t>
      </w:r>
      <w:r>
        <w:rPr>
          <w:rFonts w:ascii="SimSun" w:eastAsia="SimSun" w:hAnsi="SimSun" w:cs="SimSun"/>
          <w:kern w:val="0"/>
          <w:szCs w:val="21"/>
        </w:rPr>
        <w:t>“</w:t>
      </w:r>
      <w:r>
        <w:rPr>
          <w:rFonts w:ascii="SimSun" w:eastAsia="SimSun" w:hAnsi="SimSun" w:cs="SimSun"/>
          <w:kern w:val="0"/>
          <w:szCs w:val="21"/>
        </w:rPr>
        <w:t>眉山市地形图</w:t>
      </w:r>
      <w:r>
        <w:rPr>
          <w:rFonts w:ascii="SimSun" w:eastAsia="SimSun" w:hAnsi="SimSun" w:cs="SimSun"/>
          <w:kern w:val="0"/>
          <w:szCs w:val="21"/>
        </w:rPr>
        <w:t>”</w:t>
      </w:r>
      <w:r>
        <w:rPr>
          <w:rFonts w:ascii="SimSun" w:eastAsia="SimSun" w:hAnsi="SimSun" w:cs="SimSun"/>
          <w:kern w:val="0"/>
          <w:szCs w:val="21"/>
        </w:rPr>
        <w:t>，完成各小题。</w:t>
      </w:r>
      <w:bookmarkEnd w:id="6"/>
    </w:p>
    <w:tbl>
      <w:tblPr>
        <w:tblW w:w="0" w:type="auto"/>
        <w:jc w:val="center"/>
        <w:tblInd w:w="420" w:type="dxa"/>
        <w:tblLook w:val="04A0"/>
      </w:tblPr>
      <w:tblGrid>
        <w:gridCol w:w="3891"/>
      </w:tblGrid>
      <w:tr w:rsidR="00D64D9B">
        <w:trPr>
          <w:cantSplit/>
          <w:trHeight w:val="2355"/>
          <w:jc w:val="center"/>
        </w:trPr>
        <w:tc>
          <w:tcPr>
            <w:tcW w:w="3675" w:type="dxa"/>
          </w:tcPr>
          <w:p w:rsidR="00D64D9B" w:rsidRDefault="00D64D9B">
            <w:pPr>
              <w:spacing w:line="360" w:lineRule="auto"/>
              <w:textAlignment w:val="center"/>
            </w:pPr>
            <w:r w:rsidRPr="00D64D9B">
              <w:rPr>
                <w:rFonts w:ascii="Times New Roman" w:eastAsia="Times New Roman" w:hAnsi="Times New Roman" w:cs="Times New Roman"/>
                <w:kern w:val="0"/>
                <w:sz w:val="24"/>
                <w:szCs w:val="24"/>
              </w:rPr>
              <w:pict>
                <v:shape id="_x0000_s1035" type="#_x0000_t75" style="position:absolute;margin-left:0;margin-top:0;width:183.75pt;height:117.75pt;z-index:251661312;mso-position-horizontal:center;mso-position-vertical-relative:line" o:allowoverlap="f">
                  <v:imagedata r:id="rId13" o:title=""/>
                  <w10:wrap type="topAndBottom"/>
                </v:shape>
              </w:pict>
            </w:r>
          </w:p>
        </w:tc>
      </w:tr>
    </w:tbl>
    <w:p w:rsidR="00D64D9B" w:rsidRDefault="007D3D37">
      <w:pPr>
        <w:spacing w:line="360" w:lineRule="auto"/>
        <w:ind w:left="420"/>
        <w:textAlignment w:val="center"/>
      </w:pPr>
      <w:r>
        <w:rPr>
          <w:rFonts w:ascii="Times New Roman" w:eastAsia="Times New Roman" w:hAnsi="Times New Roman" w:cs="Times New Roman"/>
          <w:sz w:val="24"/>
        </w:rPr>
        <w:t xml:space="preserve">18.  </w:t>
      </w:r>
      <w:r>
        <w:rPr>
          <w:rFonts w:ascii="SimSun" w:eastAsia="SimSun" w:hAnsi="SimSun" w:cs="SimSun"/>
          <w:kern w:val="0"/>
          <w:szCs w:val="21"/>
        </w:rPr>
        <w:t>与眉山市相邻的地级市有（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4</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5</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6</w:t>
      </w:r>
      <w:r>
        <w:rPr>
          <w:rFonts w:ascii="SimSun" w:eastAsia="SimSun" w:hAnsi="SimSun" w:cs="SimSun"/>
          <w:kern w:val="0"/>
          <w:szCs w:val="21"/>
        </w:rPr>
        <w:t>个</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7</w:t>
      </w:r>
      <w:r>
        <w:rPr>
          <w:rFonts w:ascii="SimSun" w:eastAsia="SimSun" w:hAnsi="SimSun" w:cs="SimSun"/>
          <w:kern w:val="0"/>
          <w:szCs w:val="21"/>
        </w:rPr>
        <w:t>个</w:t>
      </w:r>
    </w:p>
    <w:p w:rsidR="00D64D9B" w:rsidRDefault="007D3D37">
      <w:pPr>
        <w:spacing w:line="360" w:lineRule="auto"/>
        <w:ind w:left="420"/>
        <w:textAlignment w:val="center"/>
      </w:pPr>
      <w:r>
        <w:rPr>
          <w:rFonts w:ascii="Times New Roman" w:eastAsia="Times New Roman" w:hAnsi="Times New Roman" w:cs="Times New Roman"/>
          <w:sz w:val="24"/>
        </w:rPr>
        <w:t xml:space="preserve">19.  </w:t>
      </w:r>
      <w:r>
        <w:rPr>
          <w:rFonts w:ascii="SimSun" w:eastAsia="SimSun" w:hAnsi="SimSun" w:cs="SimSun"/>
          <w:kern w:val="0"/>
          <w:szCs w:val="21"/>
        </w:rPr>
        <w:t>人口密度是指某区域内每平方千米土地上平均居住的人口数。据材料可知眉山市</w:t>
      </w:r>
      <w:r>
        <w:rPr>
          <w:rFonts w:ascii="Times New Roman" w:eastAsia="Times New Roman" w:hAnsi="Times New Roman" w:cs="Times New Roman"/>
          <w:kern w:val="0"/>
          <w:szCs w:val="21"/>
        </w:rPr>
        <w:t>2010</w:t>
      </w:r>
      <w:r>
        <w:rPr>
          <w:rFonts w:ascii="SimSun" w:eastAsia="SimSun" w:hAnsi="SimSun" w:cs="SimSun"/>
          <w:kern w:val="0"/>
          <w:szCs w:val="21"/>
        </w:rPr>
        <w:t>年的人口密度约为（　　）</w:t>
      </w:r>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4</w:t>
      </w:r>
      <w:r>
        <w:rPr>
          <w:rFonts w:ascii="SimSun" w:eastAsia="SimSun" w:hAnsi="SimSun" w:cs="SimSun"/>
          <w:kern w:val="0"/>
          <w:szCs w:val="21"/>
        </w:rPr>
        <w:t>人</w:t>
      </w:r>
      <w:r>
        <w:rPr>
          <w:rFonts w:ascii="Times New Roman" w:eastAsia="Times New Roman" w:hAnsi="Times New Roman" w:cs="Times New Roman"/>
          <w:kern w:val="0"/>
          <w:szCs w:val="21"/>
        </w:rPr>
        <w:t>/</w:t>
      </w:r>
      <w:r>
        <w:rPr>
          <w:rFonts w:ascii="SimSun" w:eastAsia="SimSun" w:hAnsi="SimSun" w:cs="SimSun"/>
          <w:kern w:val="0"/>
          <w:szCs w:val="21"/>
        </w:rPr>
        <w:t>平方千米</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41</w:t>
      </w:r>
      <w:r>
        <w:rPr>
          <w:rFonts w:ascii="SimSun" w:eastAsia="SimSun" w:hAnsi="SimSun" w:cs="SimSun"/>
          <w:kern w:val="0"/>
          <w:szCs w:val="21"/>
        </w:rPr>
        <w:t>人</w:t>
      </w:r>
      <w:r>
        <w:rPr>
          <w:rFonts w:ascii="Times New Roman" w:eastAsia="Times New Roman" w:hAnsi="Times New Roman" w:cs="Times New Roman"/>
          <w:kern w:val="0"/>
          <w:szCs w:val="21"/>
        </w:rPr>
        <w:t>/</w:t>
      </w:r>
      <w:r>
        <w:rPr>
          <w:rFonts w:ascii="SimSun" w:eastAsia="SimSun" w:hAnsi="SimSun" w:cs="SimSun"/>
          <w:kern w:val="0"/>
          <w:szCs w:val="21"/>
        </w:rPr>
        <w:t>平方千米</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147</w:t>
      </w:r>
      <w:r>
        <w:rPr>
          <w:rFonts w:ascii="SimSun" w:eastAsia="SimSun" w:hAnsi="SimSun" w:cs="SimSun"/>
          <w:kern w:val="0"/>
          <w:szCs w:val="21"/>
        </w:rPr>
        <w:t>人</w:t>
      </w:r>
      <w:r>
        <w:rPr>
          <w:rFonts w:ascii="Times New Roman" w:eastAsia="Times New Roman" w:hAnsi="Times New Roman" w:cs="Times New Roman"/>
          <w:kern w:val="0"/>
          <w:szCs w:val="21"/>
        </w:rPr>
        <w:t>/</w:t>
      </w:r>
      <w:r>
        <w:rPr>
          <w:rFonts w:ascii="SimSun" w:eastAsia="SimSun" w:hAnsi="SimSun" w:cs="SimSun"/>
          <w:kern w:val="0"/>
          <w:szCs w:val="21"/>
        </w:rPr>
        <w:t>平方千米</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410</w:t>
      </w:r>
      <w:r>
        <w:rPr>
          <w:rFonts w:ascii="SimSun" w:eastAsia="SimSun" w:hAnsi="SimSun" w:cs="SimSun"/>
          <w:kern w:val="0"/>
          <w:szCs w:val="21"/>
        </w:rPr>
        <w:t>人</w:t>
      </w:r>
      <w:r>
        <w:rPr>
          <w:rFonts w:ascii="Times New Roman" w:eastAsia="Times New Roman" w:hAnsi="Times New Roman" w:cs="Times New Roman"/>
          <w:kern w:val="0"/>
          <w:szCs w:val="21"/>
        </w:rPr>
        <w:t>/</w:t>
      </w:r>
      <w:r>
        <w:rPr>
          <w:rFonts w:ascii="SimSun" w:eastAsia="SimSun" w:hAnsi="SimSun" w:cs="SimSun"/>
          <w:kern w:val="0"/>
          <w:szCs w:val="21"/>
        </w:rPr>
        <w:t>平方千米</w:t>
      </w:r>
    </w:p>
    <w:p w:rsidR="00D64D9B" w:rsidRDefault="007D3D37">
      <w:pPr>
        <w:spacing w:line="360" w:lineRule="auto"/>
        <w:ind w:left="420"/>
        <w:textAlignment w:val="center"/>
      </w:pPr>
      <w:r>
        <w:rPr>
          <w:rFonts w:ascii="Times New Roman" w:eastAsia="Times New Roman" w:hAnsi="Times New Roman" w:cs="Times New Roman"/>
          <w:sz w:val="24"/>
        </w:rPr>
        <w:t xml:space="preserve">20.  </w:t>
      </w:r>
      <w:bookmarkStart w:id="7" w:name="0313540a-d9f9-4717-8c5e-09db253112bd"/>
      <w:r>
        <w:rPr>
          <w:rFonts w:ascii="SimSun" w:eastAsia="SimSun" w:hAnsi="SimSun" w:cs="SimSun"/>
          <w:kern w:val="0"/>
          <w:szCs w:val="21"/>
        </w:rPr>
        <w:t>长江上游各山系海拔</w:t>
      </w:r>
      <w:r>
        <w:rPr>
          <w:rFonts w:ascii="Times New Roman" w:eastAsia="Times New Roman" w:hAnsi="Times New Roman" w:cs="Times New Roman"/>
          <w:kern w:val="0"/>
          <w:szCs w:val="21"/>
        </w:rPr>
        <w:t>2600</w:t>
      </w:r>
      <w:r>
        <w:rPr>
          <w:rFonts w:ascii="SimSun" w:eastAsia="SimSun" w:hAnsi="SimSun" w:cs="SimSun"/>
          <w:kern w:val="0"/>
          <w:szCs w:val="21"/>
        </w:rPr>
        <w:t>～</w:t>
      </w:r>
      <w:r>
        <w:rPr>
          <w:rFonts w:ascii="Times New Roman" w:eastAsia="Times New Roman" w:hAnsi="Times New Roman" w:cs="Times New Roman"/>
          <w:kern w:val="0"/>
          <w:szCs w:val="21"/>
        </w:rPr>
        <w:t>3500</w:t>
      </w:r>
      <w:r>
        <w:rPr>
          <w:rFonts w:ascii="SimSun" w:eastAsia="SimSun" w:hAnsi="SimSun" w:cs="SimSun"/>
          <w:kern w:val="0"/>
          <w:szCs w:val="21"/>
        </w:rPr>
        <w:t>米左右的高山深谷是大熊猫的生活栖息地，眉山市境内多次发现野生大熊猫活动痕迹，发现地最可能在（　　）</w:t>
      </w:r>
      <w:bookmarkEnd w:id="7"/>
    </w:p>
    <w:p w:rsidR="00D64D9B" w:rsidRDefault="007D3D37">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仁寿县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青神县</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丹棱县</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洪雅县</w:t>
      </w:r>
    </w:p>
    <w:p w:rsidR="00D64D9B" w:rsidRDefault="007D3D37">
      <w:pPr>
        <w:tabs>
          <w:tab w:val="left" w:pos="2310"/>
          <w:tab w:val="left" w:pos="4200"/>
          <w:tab w:val="left" w:pos="609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4</w:t>
      </w:r>
      <w:r>
        <w:rPr>
          <w:rFonts w:ascii="SimHei" w:eastAsia="SimHei" w:hAnsi="SimHei" w:cs="SimHei"/>
        </w:rPr>
        <w:t>小题，共</w:t>
      </w:r>
      <w:r w:rsidR="006E5B0D">
        <w:rPr>
          <w:rFonts w:ascii="Times New Roman" w:eastAsiaTheme="minorEastAsia" w:hAnsi="Times New Roman" w:cs="Times New Roman" w:hint="eastAsia"/>
          <w:b/>
        </w:rPr>
        <w:t>4</w:t>
      </w:r>
      <w:r>
        <w:rPr>
          <w:rFonts w:ascii="Times New Roman" w:eastAsia="Times New Roman" w:hAnsi="Times New Roman" w:cs="Times New Roman"/>
          <w:b/>
        </w:rPr>
        <w:t>0.0</w:t>
      </w:r>
      <w:r>
        <w:rPr>
          <w:rFonts w:ascii="SimHei" w:eastAsia="SimHei" w:hAnsi="SimHei" w:cs="SimHei"/>
        </w:rPr>
        <w:t>分）</w:t>
      </w:r>
    </w:p>
    <w:p w:rsidR="00D64D9B" w:rsidRDefault="007D3D37">
      <w:pPr>
        <w:spacing w:line="360" w:lineRule="auto"/>
        <w:ind w:left="420"/>
        <w:textAlignment w:val="center"/>
      </w:pPr>
      <w:r>
        <w:rPr>
          <w:rFonts w:ascii="Times New Roman" w:eastAsia="Times New Roman" w:hAnsi="Times New Roman" w:cs="Times New Roman"/>
          <w:sz w:val="24"/>
        </w:rPr>
        <w:t xml:space="preserve">21.  </w:t>
      </w:r>
      <w:bookmarkStart w:id="8" w:name="47ea24bf-f941-49cb-8768-ab93b0013a56"/>
      <w:r>
        <w:rPr>
          <w:rFonts w:ascii="SimSun" w:eastAsia="SimSun" w:hAnsi="SimSun" w:cs="SimSun"/>
          <w:kern w:val="0"/>
          <w:szCs w:val="21"/>
        </w:rPr>
        <w:t>阅读图文资料，回答下列问题。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新西兰地形以山地、丘陵为主，气候以温带海洋性气候为主，其牧场辽阔，是世界天然优质奶源生产国。该国政府不仅重视天然草场的保护、改良和合理利用，还特别重视发展人工草场，目前人工草场面积已超过天然牧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材料二：如图为</w:t>
      </w:r>
      <w:r>
        <w:rPr>
          <w:rFonts w:ascii="SimSun" w:eastAsia="SimSun" w:hAnsi="SimSun" w:cs="SimSun"/>
          <w:kern w:val="0"/>
          <w:szCs w:val="21"/>
        </w:rPr>
        <w:t>“</w:t>
      </w:r>
      <w:r>
        <w:rPr>
          <w:rFonts w:ascii="SimSun" w:eastAsia="SimSun" w:hAnsi="SimSun" w:cs="SimSun"/>
          <w:kern w:val="0"/>
          <w:szCs w:val="21"/>
        </w:rPr>
        <w:t>新西兰地形及牧场示意</w:t>
      </w:r>
      <w:r>
        <w:rPr>
          <w:rFonts w:ascii="SimSun" w:eastAsia="SimSun" w:hAnsi="SimSun" w:cs="SimSun"/>
          <w:kern w:val="0"/>
          <w:szCs w:val="21"/>
        </w:rPr>
        <w:t>”</w:t>
      </w:r>
      <w:r>
        <w:rPr>
          <w:rFonts w:ascii="SimSun" w:eastAsia="SimSun" w:hAnsi="SimSun" w:cs="SimSun"/>
          <w:kern w:val="0"/>
          <w:szCs w:val="21"/>
        </w:rPr>
        <w:t>及</w:t>
      </w:r>
      <w:r>
        <w:rPr>
          <w:rFonts w:ascii="SimSun" w:eastAsia="SimSun" w:hAnsi="SimSun" w:cs="SimSun"/>
          <w:kern w:val="0"/>
          <w:szCs w:val="21"/>
        </w:rPr>
        <w:t>“</w:t>
      </w:r>
      <w:r>
        <w:rPr>
          <w:rFonts w:ascii="SimSun" w:eastAsia="SimSun" w:hAnsi="SimSun" w:cs="SimSun"/>
          <w:kern w:val="0"/>
          <w:szCs w:val="21"/>
        </w:rPr>
        <w:t>新西兰附近板</w:t>
      </w:r>
      <w:r>
        <w:rPr>
          <w:rFonts w:ascii="SimSun" w:eastAsia="SimSun" w:hAnsi="SimSun" w:cs="SimSun"/>
          <w:kern w:val="0"/>
          <w:szCs w:val="21"/>
        </w:rPr>
        <w:t>块示意</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6E5B0D" w:rsidRPr="00D64D9B">
        <w:rPr>
          <w:rFonts w:ascii="Times New Roman" w:eastAsia="Times New Roman" w:hAnsi="Times New Roman" w:cs="Times New Roman"/>
          <w:kern w:val="0"/>
          <w:sz w:val="24"/>
          <w:szCs w:val="24"/>
        </w:rPr>
        <w:pict>
          <v:shape id="_x0000_i1026" type="#_x0000_t75" style="width:429pt;height:212.25pt">
            <v:imagedata r:id="rId1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）据图，新西兰位于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（南</w:t>
      </w:r>
      <w:r>
        <w:rPr>
          <w:rFonts w:ascii="Times New Roman" w:eastAsia="Times New Roman" w:hAnsi="Times New Roman" w:cs="Times New Roman"/>
          <w:kern w:val="0"/>
          <w:szCs w:val="21"/>
        </w:rPr>
        <w:t>/</w:t>
      </w:r>
      <w:r>
        <w:rPr>
          <w:rFonts w:ascii="SimSun" w:eastAsia="SimSun" w:hAnsi="SimSun" w:cs="SimSun"/>
          <w:kern w:val="0"/>
          <w:szCs w:val="21"/>
        </w:rPr>
        <w:t>北）半球，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（高</w:t>
      </w:r>
      <w:r>
        <w:rPr>
          <w:rFonts w:ascii="Times New Roman" w:eastAsia="Times New Roman" w:hAnsi="Times New Roman" w:cs="Times New Roman"/>
          <w:kern w:val="0"/>
          <w:szCs w:val="21"/>
        </w:rPr>
        <w:t>/</w:t>
      </w:r>
      <w:r>
        <w:rPr>
          <w:rFonts w:ascii="SimSun" w:eastAsia="SimSun" w:hAnsi="SimSun" w:cs="SimSun"/>
          <w:kern w:val="0"/>
          <w:szCs w:val="21"/>
        </w:rPr>
        <w:t>中</w:t>
      </w:r>
      <w:r>
        <w:rPr>
          <w:rFonts w:ascii="Times New Roman" w:eastAsia="Times New Roman" w:hAnsi="Times New Roman" w:cs="Times New Roman"/>
          <w:kern w:val="0"/>
          <w:szCs w:val="21"/>
        </w:rPr>
        <w:t>/</w:t>
      </w:r>
      <w:r>
        <w:rPr>
          <w:rFonts w:ascii="SimSun" w:eastAsia="SimSun" w:hAnsi="SimSun" w:cs="SimSun"/>
          <w:kern w:val="0"/>
          <w:szCs w:val="21"/>
        </w:rPr>
        <w:t>低）纬度。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）据图说明新西兰多地震的原因。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）当地震来临时，你应该如何应对？（任答两点）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）分析新西兰成为世界天然优质奶源生产国的原因。（提示：请从气候、地形、牧场面积、政策、市场及交通等因素中任选</w:t>
      </w:r>
      <w:r>
        <w:rPr>
          <w:rFonts w:ascii="Times New Roman" w:eastAsia="Times New Roman" w:hAnsi="Times New Roman" w:cs="Times New Roman"/>
          <w:kern w:val="0"/>
          <w:szCs w:val="21"/>
        </w:rPr>
        <w:t>3</w:t>
      </w:r>
      <w:r>
        <w:rPr>
          <w:rFonts w:ascii="SimSun" w:eastAsia="SimSun" w:hAnsi="SimSun" w:cs="SimSun"/>
          <w:kern w:val="0"/>
          <w:szCs w:val="21"/>
        </w:rPr>
        <w:t>个方面作答）</w:t>
      </w:r>
      <w:bookmarkEnd w:id="8"/>
    </w:p>
    <w:p w:rsidR="00D64D9B" w:rsidRDefault="007D3D37">
      <w:pPr>
        <w:spacing w:line="360" w:lineRule="auto"/>
        <w:ind w:left="420"/>
        <w:textAlignment w:val="center"/>
      </w:pPr>
      <w:r>
        <w:rPr>
          <w:rFonts w:ascii="Times New Roman" w:eastAsia="Times New Roman" w:hAnsi="Times New Roman" w:cs="Times New Roman"/>
          <w:sz w:val="24"/>
        </w:rPr>
        <w:t xml:space="preserve">22.  </w:t>
      </w:r>
      <w:bookmarkStart w:id="9" w:name="fdbb44ff-a8bc-428e-aa2d-6aff12906233"/>
      <w:r>
        <w:rPr>
          <w:rFonts w:ascii="SimSun" w:eastAsia="SimSun" w:hAnsi="SimSun" w:cs="SimSun"/>
          <w:kern w:val="0"/>
          <w:szCs w:val="21"/>
        </w:rPr>
        <w:t>阅读图文资料，回答下列问题。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材料一：全球环境是一个不可分割的整体。由于人类活动的影响，极地地区生态环境承受的压力越来越大。近</w:t>
      </w:r>
      <w:r>
        <w:rPr>
          <w:rFonts w:ascii="Times New Roman" w:eastAsia="Times New Roman" w:hAnsi="Times New Roman" w:cs="Times New Roman"/>
          <w:kern w:val="0"/>
          <w:szCs w:val="21"/>
        </w:rPr>
        <w:t>50</w:t>
      </w:r>
      <w:r>
        <w:rPr>
          <w:rFonts w:ascii="SimSun" w:eastAsia="SimSun" w:hAnsi="SimSun" w:cs="SimSun"/>
          <w:kern w:val="0"/>
          <w:szCs w:val="21"/>
        </w:rPr>
        <w:t>年来，人类大量使用化石燃料，使得二氧化碳等温室气体的排放量不断增加，全球气候日益变暖，导致极地地区的冰川、海冰消融速度加快，不仅使极地生物受到危害，而且海平面的升高也威胁着居住</w:t>
      </w:r>
      <w:r>
        <w:rPr>
          <w:rFonts w:ascii="Times New Roman" w:eastAsia="Times New Roman" w:hAnsi="Times New Roman" w:cs="Times New Roman"/>
          <w:kern w:val="0"/>
          <w:szCs w:val="21"/>
        </w:rPr>
        <w:t>40%</w:t>
      </w:r>
      <w:r>
        <w:rPr>
          <w:rFonts w:ascii="SimSun" w:eastAsia="SimSun" w:hAnsi="SimSun" w:cs="SimSun"/>
          <w:kern w:val="0"/>
          <w:szCs w:val="21"/>
        </w:rPr>
        <w:t>～</w:t>
      </w:r>
      <w:r>
        <w:rPr>
          <w:rFonts w:ascii="Times New Roman" w:eastAsia="Times New Roman" w:hAnsi="Times New Roman" w:cs="Times New Roman"/>
          <w:kern w:val="0"/>
          <w:szCs w:val="21"/>
        </w:rPr>
        <w:t>50%</w:t>
      </w:r>
      <w:r>
        <w:rPr>
          <w:rFonts w:ascii="SimSun" w:eastAsia="SimSun" w:hAnsi="SimSun" w:cs="SimSun"/>
          <w:kern w:val="0"/>
          <w:szCs w:val="21"/>
        </w:rPr>
        <w:t>全球人口的各国主要沿海城市。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材料二：下图</w:t>
      </w:r>
      <w:r>
        <w:rPr>
          <w:rFonts w:ascii="SimSun" w:eastAsia="SimSun" w:hAnsi="SimSun" w:cs="SimSun"/>
          <w:kern w:val="0"/>
          <w:szCs w:val="21"/>
        </w:rPr>
        <w:t>“</w:t>
      </w:r>
      <w:r>
        <w:rPr>
          <w:rFonts w:ascii="SimSun" w:eastAsia="SimSun" w:hAnsi="SimSun" w:cs="SimSun"/>
          <w:kern w:val="0"/>
          <w:szCs w:val="21"/>
        </w:rPr>
        <w:t>北极地区示意</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6E5B0D" w:rsidRPr="00D64D9B">
        <w:rPr>
          <w:rFonts w:ascii="Times New Roman" w:eastAsia="Times New Roman" w:hAnsi="Times New Roman" w:cs="Times New Roman"/>
          <w:kern w:val="0"/>
          <w:sz w:val="24"/>
          <w:szCs w:val="24"/>
        </w:rPr>
        <w:lastRenderedPageBreak/>
        <w:pict>
          <v:shape id="_x0000_i1027" type="#_x0000_t75" style="width:374.25pt;height:330.75pt">
            <v:imagedata r:id="rId15"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）据图，环绕北冰洋的大洲有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个，亚洲与北美洲的分界线是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）在下列方框中的横线上填上恰当的词语，说明全球气候变暖对北极地区的影响。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6E5B0D" w:rsidRPr="00D64D9B">
        <w:rPr>
          <w:rFonts w:ascii="Times New Roman" w:eastAsia="Times New Roman" w:hAnsi="Times New Roman" w:cs="Times New Roman"/>
          <w:kern w:val="0"/>
          <w:sz w:val="24"/>
          <w:szCs w:val="24"/>
        </w:rPr>
        <w:pict>
          <v:shape id="_x0000_i1028" type="#_x0000_t75" style="width:381pt;height:89.25pt">
            <v:imagedata r:id="rId16"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）在北极地区进行科学考察会遇到哪些困难？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）为了保护北极地区的环境，我们应该怎么做？</w:t>
      </w:r>
      <w:bookmarkEnd w:id="9"/>
    </w:p>
    <w:p w:rsidR="00D64D9B" w:rsidRDefault="007D3D37">
      <w:pPr>
        <w:spacing w:line="360" w:lineRule="auto"/>
        <w:ind w:left="420"/>
        <w:textAlignment w:val="center"/>
      </w:pPr>
      <w:r>
        <w:rPr>
          <w:rFonts w:ascii="Times New Roman" w:eastAsia="Times New Roman" w:hAnsi="Times New Roman" w:cs="Times New Roman"/>
          <w:sz w:val="24"/>
        </w:rPr>
        <w:t xml:space="preserve">23.  </w:t>
      </w:r>
      <w:bookmarkStart w:id="10" w:name="bd2be0c8-a4e1-4502-9893-3f635ee94a4a"/>
      <w:r>
        <w:rPr>
          <w:rFonts w:ascii="SimSun" w:eastAsia="SimSun" w:hAnsi="SimSun" w:cs="SimSun"/>
          <w:kern w:val="0"/>
          <w:szCs w:val="21"/>
        </w:rPr>
        <w:t>阅读图文资料，回答下列问题。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材料一：我国是制造业大国，对金属铜的需求量大，但是冶炼铜的过程中需要耗费大量能源。云南省铜矿资源丰富，有大中小型铜矿一百多处。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材料二：如图为</w:t>
      </w:r>
      <w:r>
        <w:rPr>
          <w:rFonts w:ascii="SimSun" w:eastAsia="SimSun" w:hAnsi="SimSun" w:cs="SimSun"/>
          <w:kern w:val="0"/>
          <w:szCs w:val="21"/>
        </w:rPr>
        <w:t>“</w:t>
      </w:r>
      <w:r>
        <w:rPr>
          <w:rFonts w:ascii="SimSun" w:eastAsia="SimSun" w:hAnsi="SimSun" w:cs="SimSun"/>
          <w:kern w:val="0"/>
          <w:szCs w:val="21"/>
        </w:rPr>
        <w:t>云南省及周边地区略图</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）云南省地处我国第一、二级阶梯的过渡地带，河流落差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，大部分属于亚热带季风气候，年降水量大，河流流量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，因而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能资源丰富，为铜矿的冶炼提供了</w:t>
      </w:r>
      <w:r>
        <w:rPr>
          <w:rFonts w:ascii="SimSun" w:eastAsia="SimSun" w:hAnsi="SimSun" w:cs="SimSun"/>
          <w:kern w:val="0"/>
          <w:szCs w:val="21"/>
        </w:rPr>
        <w:lastRenderedPageBreak/>
        <w:t>丰富的能源资源。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）从资源、交通、市场三个方面简述云南省铜矿冶炼的有利条件。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）简述铜矿开采和冶炼过程中可能产生的环境问题。</w:t>
      </w:r>
      <w:bookmarkEnd w:id="10"/>
    </w:p>
    <w:tbl>
      <w:tblPr>
        <w:tblW w:w="0" w:type="auto"/>
        <w:jc w:val="center"/>
        <w:tblInd w:w="420" w:type="dxa"/>
        <w:tblLook w:val="04A0"/>
      </w:tblPr>
      <w:tblGrid>
        <w:gridCol w:w="3531"/>
      </w:tblGrid>
      <w:tr w:rsidR="00D64D9B">
        <w:trPr>
          <w:cantSplit/>
          <w:trHeight w:val="3435"/>
          <w:jc w:val="center"/>
        </w:trPr>
        <w:tc>
          <w:tcPr>
            <w:tcW w:w="3315" w:type="dxa"/>
          </w:tcPr>
          <w:p w:rsidR="00D64D9B" w:rsidRDefault="00D64D9B">
            <w:pPr>
              <w:spacing w:line="360" w:lineRule="auto"/>
              <w:ind w:left="360"/>
              <w:textAlignment w:val="center"/>
            </w:pPr>
            <w:r w:rsidRPr="00D64D9B">
              <w:rPr>
                <w:rFonts w:ascii="Times New Roman" w:eastAsia="Times New Roman" w:hAnsi="Times New Roman" w:cs="Times New Roman"/>
                <w:kern w:val="0"/>
                <w:sz w:val="24"/>
                <w:szCs w:val="24"/>
              </w:rPr>
              <w:pict>
                <v:shape id="_x0000_s1043" type="#_x0000_t75" style="position:absolute;left:0;text-align:left;margin-left:0;margin-top:0;width:165.75pt;height:171.75pt;z-index:251662336;mso-position-horizontal:center;mso-position-vertical-relative:line" o:allowoverlap="f">
                  <v:imagedata r:id="rId17" o:title=""/>
                  <w10:wrap type="topAndBottom"/>
                </v:shape>
              </w:pict>
            </w:r>
          </w:p>
        </w:tc>
      </w:tr>
    </w:tbl>
    <w:p w:rsidR="00D64D9B" w:rsidRDefault="007D3D37">
      <w:pPr>
        <w:spacing w:line="360" w:lineRule="auto"/>
        <w:ind w:left="420"/>
        <w:textAlignment w:val="center"/>
      </w:pPr>
      <w:r>
        <w:rPr>
          <w:rFonts w:ascii="Times New Roman" w:eastAsia="Times New Roman" w:hAnsi="Times New Roman" w:cs="Times New Roman"/>
          <w:sz w:val="24"/>
        </w:rPr>
        <w:t xml:space="preserve">24.  </w:t>
      </w:r>
      <w:bookmarkStart w:id="11" w:name="278fe116-9994-4297-9dcf-d89464159844"/>
      <w:r>
        <w:rPr>
          <w:rFonts w:ascii="SimSun" w:eastAsia="SimSun" w:hAnsi="SimSun" w:cs="SimSun"/>
          <w:kern w:val="0"/>
          <w:szCs w:val="21"/>
        </w:rPr>
        <w:t>阅读图文资料，回答下列问题。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材料一：内蒙古高原辽阔坦荡，属于典型的温带大陆性气候，降水稀少，光照充足。当地为发展经济，因地制宜，草原上，一座座巨大的</w:t>
      </w:r>
      <w:r>
        <w:rPr>
          <w:rFonts w:ascii="SimSun" w:eastAsia="SimSun" w:hAnsi="SimSun" w:cs="SimSun"/>
          <w:kern w:val="0"/>
          <w:szCs w:val="21"/>
        </w:rPr>
        <w:t>“</w:t>
      </w:r>
      <w:r>
        <w:rPr>
          <w:rFonts w:ascii="SimSun" w:eastAsia="SimSun" w:hAnsi="SimSun" w:cs="SimSun"/>
          <w:kern w:val="0"/>
          <w:szCs w:val="21"/>
        </w:rPr>
        <w:t>风车</w:t>
      </w:r>
      <w:r>
        <w:rPr>
          <w:rFonts w:ascii="SimSun" w:eastAsia="SimSun" w:hAnsi="SimSun" w:cs="SimSun"/>
          <w:kern w:val="0"/>
          <w:szCs w:val="21"/>
        </w:rPr>
        <w:t>”</w:t>
      </w:r>
      <w:r>
        <w:rPr>
          <w:rFonts w:ascii="SimSun" w:eastAsia="SimSun" w:hAnsi="SimSun" w:cs="SimSun"/>
          <w:kern w:val="0"/>
          <w:szCs w:val="21"/>
        </w:rPr>
        <w:t>挥动着白色的风机叶片，将风能转变成电能；荒漠中，一块块光伏板将聚集的太阳光转化为电能。这些电能大部分输送至京津冀地区。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材料二：京津冀地区工农业发达，城市人口众多，但目前所消耗的能源以煤炭为主，燃煤产生大量粉尘、硫氧化物、氮氧化物及二氧化碳等物质。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材料三：如图</w:t>
      </w:r>
      <w:r>
        <w:rPr>
          <w:rFonts w:ascii="SimSun" w:eastAsia="SimSun" w:hAnsi="SimSun" w:cs="SimSun"/>
          <w:kern w:val="0"/>
          <w:szCs w:val="21"/>
        </w:rPr>
        <w:t>“</w:t>
      </w:r>
      <w:r>
        <w:rPr>
          <w:rFonts w:ascii="SimSun" w:eastAsia="SimSun" w:hAnsi="SimSun" w:cs="SimSun"/>
          <w:kern w:val="0"/>
          <w:szCs w:val="21"/>
        </w:rPr>
        <w:t>内蒙古及京津冀周边地区示意</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6E5B0D" w:rsidRPr="00D64D9B">
        <w:rPr>
          <w:rFonts w:ascii="Times New Roman" w:eastAsia="Times New Roman" w:hAnsi="Times New Roman" w:cs="Times New Roman"/>
          <w:kern w:val="0"/>
          <w:sz w:val="24"/>
          <w:szCs w:val="24"/>
        </w:rPr>
        <w:pict>
          <v:shape id="_x0000_i1029" type="#_x0000_t75" style="width:264.75pt;height:152.25pt">
            <v:imagedata r:id="rId1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）内蒙古高原太阳能和风能均很丰富，请选择其中一种能源，说明其丰富的原因。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）简述内蒙古发展光伏发电、风力发电，以及将电能输出至京津冀地区对内蒙古经济发展有哪些影响。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）简述电能输出至京津冀地区对输入地有哪些有利影响。</w:t>
      </w:r>
      <w:bookmarkEnd w:id="11"/>
      <w:r>
        <w:br w:type="page"/>
      </w:r>
    </w:p>
    <w:p w:rsidR="00D64D9B" w:rsidRDefault="007D3D37">
      <w:pPr>
        <w:spacing w:line="360" w:lineRule="auto"/>
        <w:ind w:left="420"/>
        <w:jc w:val="center"/>
        <w:textAlignment w:val="center"/>
      </w:pPr>
      <w:r>
        <w:rPr>
          <w:rFonts w:ascii="SimSun" w:eastAsia="SimSun" w:hAnsi="SimSun" w:cs="SimSun"/>
          <w:b/>
          <w:sz w:val="32"/>
        </w:rPr>
        <w:lastRenderedPageBreak/>
        <w:t>答案和解析</w:t>
      </w:r>
    </w:p>
    <w:p w:rsidR="00D64D9B" w:rsidRDefault="00D64D9B">
      <w:pPr>
        <w:spacing w:line="360" w:lineRule="auto"/>
        <w:textAlignment w:val="center"/>
      </w:pPr>
    </w:p>
    <w:p w:rsidR="00D64D9B" w:rsidRDefault="007D3D37">
      <w:pPr>
        <w:spacing w:line="360" w:lineRule="auto"/>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解：赛龙舟是我国南方地区居民喜爱的一种水上运动，河湖是对赛龙舟活动影响最大的自然因素。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端午节是中华民族的传统节日，赛龙舟是端午节重要的民俗活动之一，除赛龙舟外，还有食用粽子的习俗。</w:t>
      </w:r>
      <w:r>
        <w:rPr>
          <w:rFonts w:ascii="SimSun" w:eastAsia="SimSun" w:hAnsi="SimSun" w:cs="SimSun"/>
          <w:kern w:val="0"/>
          <w:szCs w:val="21"/>
        </w:rPr>
        <w:br/>
      </w:r>
      <w:r>
        <w:rPr>
          <w:rFonts w:ascii="SimSun" w:eastAsia="SimSun" w:hAnsi="SimSun" w:cs="SimSun"/>
          <w:kern w:val="0"/>
          <w:szCs w:val="21"/>
        </w:rPr>
        <w:t>本题考查我国人文活动与自然环境的关系，理解解答即可。</w:t>
      </w:r>
      <w:r>
        <w:rPr>
          <w:rFonts w:ascii="SimSun" w:eastAsia="SimSun" w:hAnsi="SimSun" w:cs="SimSun"/>
          <w:kern w:val="0"/>
          <w:szCs w:val="21"/>
        </w:rPr>
        <w:br/>
      </w:r>
      <w:r>
        <w:rPr>
          <w:rFonts w:ascii="SimSun" w:eastAsia="SimSun" w:hAnsi="SimSun" w:cs="SimSun"/>
          <w:kern w:val="0"/>
          <w:szCs w:val="21"/>
        </w:rPr>
        <w:t>解：由材料分析可知，赛龙舟是端午节重要的民俗活动之一，端午节是每年的（农历五月初五），由此可知赛龙舟活动进行的时间通常</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赛龙舟是中华民族的传统节日</w:t>
      </w:r>
      <w:r>
        <w:rPr>
          <w:rFonts w:ascii="Times New Roman" w:eastAsia="Times New Roman" w:hAnsi="Times New Roman" w:cs="Times New Roman"/>
          <w:kern w:val="0"/>
          <w:szCs w:val="21"/>
        </w:rPr>
        <w:t>--</w:t>
      </w:r>
      <w:r>
        <w:rPr>
          <w:rFonts w:ascii="SimSun" w:eastAsia="SimSun" w:hAnsi="SimSun" w:cs="SimSun"/>
          <w:kern w:val="0"/>
          <w:szCs w:val="21"/>
        </w:rPr>
        <w:t>端午节（农历五月初五）的重要活动内容，赛龙舟是南方地区为祭祀屈原而举行的划船比赛。</w:t>
      </w:r>
      <w:r>
        <w:rPr>
          <w:rFonts w:ascii="SimSun" w:eastAsia="SimSun" w:hAnsi="SimSun" w:cs="SimSun"/>
          <w:kern w:val="0"/>
          <w:szCs w:val="21"/>
        </w:rPr>
        <w:br/>
      </w:r>
      <w:r>
        <w:rPr>
          <w:rFonts w:ascii="SimSun" w:eastAsia="SimSun" w:hAnsi="SimSun" w:cs="SimSun"/>
          <w:kern w:val="0"/>
          <w:szCs w:val="21"/>
        </w:rPr>
        <w:t>本题考查难度较低，理解解答即可。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解：现代人们举行中华龙舟大赛的主要目的是弘扬传统文化；与创造商业价值和复兴水运交通无关，丰富娱乐方式不是主要原因。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端午节为每年的农历五月初五，端午节是我国传统的重要节日之一，其由来有多种说法</w:t>
      </w:r>
      <w:r>
        <w:rPr>
          <w:rFonts w:ascii="Times New Roman" w:eastAsia="Times New Roman" w:hAnsi="Times New Roman" w:cs="Times New Roman"/>
          <w:kern w:val="0"/>
          <w:szCs w:val="21"/>
        </w:rPr>
        <w:t>.</w:t>
      </w:r>
      <w:r>
        <w:rPr>
          <w:rFonts w:ascii="SimSun" w:eastAsia="SimSun" w:hAnsi="SimSun" w:cs="SimSun"/>
          <w:kern w:val="0"/>
          <w:szCs w:val="21"/>
        </w:rPr>
        <w:t>最为广泛接受的说法，是纪念屈原。屈原是战国时期楚国的一位忠臣，因为忧国忧民，遭到了贪官污吏的陷害和流放，最终他在五月初五投江自尽。</w:t>
      </w:r>
      <w:r>
        <w:rPr>
          <w:rFonts w:ascii="SimSun" w:eastAsia="SimSun" w:hAnsi="SimSun" w:cs="SimSun"/>
          <w:kern w:val="0"/>
          <w:szCs w:val="21"/>
        </w:rPr>
        <w:br/>
      </w:r>
      <w:r>
        <w:rPr>
          <w:rFonts w:ascii="SimSun" w:eastAsia="SimSun" w:hAnsi="SimSun" w:cs="SimSun"/>
          <w:kern w:val="0"/>
          <w:szCs w:val="21"/>
        </w:rPr>
        <w:t>本题主要考查中国传统文化的相关知识，难度适宜。</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解：每年端午节期间，除了赛龙舟，端午节还食用粽子。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农历五月初五是端午</w:t>
      </w:r>
      <w:r>
        <w:rPr>
          <w:rFonts w:ascii="SimSun" w:eastAsia="SimSun" w:hAnsi="SimSun" w:cs="SimSun"/>
          <w:kern w:val="0"/>
          <w:szCs w:val="21"/>
        </w:rPr>
        <w:t>节，端午节是我国民间重要的传统节日，这个节日最振奋人心的是划龙舟，除了赛龙舟，端午节还有食用粽子。</w:t>
      </w:r>
      <w:r>
        <w:rPr>
          <w:rFonts w:ascii="SimSun" w:eastAsia="SimSun" w:hAnsi="SimSun" w:cs="SimSun"/>
          <w:kern w:val="0"/>
          <w:szCs w:val="21"/>
        </w:rPr>
        <w:br/>
      </w:r>
      <w:r>
        <w:rPr>
          <w:rFonts w:ascii="SimSun" w:eastAsia="SimSun" w:hAnsi="SimSun" w:cs="SimSun"/>
          <w:kern w:val="0"/>
          <w:szCs w:val="21"/>
        </w:rPr>
        <w:lastRenderedPageBreak/>
        <w:t>该题考查我国传统节日端午节的传统习俗，了解即可作答。</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5~7.</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解：在经纬网地图上，用经纬网定方向，纬线指示东西方向，经线指示南北方向。读图分析可知，酒泉位于文昌的西北方向。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由经线和纬线相互交织所构成的网络叫做经纬网，利用经纬网可以确定地球表面任何一个地点的位置和两点的方向。</w:t>
      </w:r>
      <w:r>
        <w:rPr>
          <w:rFonts w:ascii="SimSun" w:eastAsia="SimSun" w:hAnsi="SimSun" w:cs="SimSun"/>
          <w:kern w:val="0"/>
          <w:szCs w:val="21"/>
        </w:rPr>
        <w:br/>
      </w:r>
      <w:r>
        <w:rPr>
          <w:rFonts w:ascii="SimSun" w:eastAsia="SimSun" w:hAnsi="SimSun" w:cs="SimSun"/>
          <w:kern w:val="0"/>
          <w:szCs w:val="21"/>
        </w:rPr>
        <w:t>本题考查经纬网图上方向的判读，读图理解解答即可。</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日在春分和夏至之间，最接近图</w:t>
      </w:r>
      <w:r>
        <w:rPr>
          <w:rFonts w:ascii="Times New Roman" w:eastAsia="Times New Roman" w:hAnsi="Times New Roman" w:cs="Times New Roman"/>
          <w:kern w:val="0"/>
          <w:szCs w:val="21"/>
        </w:rPr>
        <w:t>2</w:t>
      </w:r>
      <w:r>
        <w:rPr>
          <w:rFonts w:ascii="SimSun" w:eastAsia="SimSun" w:hAnsi="SimSun" w:cs="SimSun"/>
          <w:kern w:val="0"/>
          <w:szCs w:val="21"/>
        </w:rPr>
        <w:t>中</w:t>
      </w:r>
      <w:r>
        <w:rPr>
          <w:rFonts w:ascii="SimSun" w:eastAsia="SimSun" w:hAnsi="SimSun" w:cs="SimSun"/>
          <w:kern w:val="0"/>
          <w:szCs w:val="21"/>
        </w:rPr>
        <w:t>①</w:t>
      </w:r>
      <w:r>
        <w:rPr>
          <w:rFonts w:ascii="SimSun" w:eastAsia="SimSun" w:hAnsi="SimSun" w:cs="SimSun"/>
          <w:kern w:val="0"/>
          <w:szCs w:val="21"/>
        </w:rPr>
        <w:t>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春分是</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日前后，夏至是</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日前后，秋分是</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日前后，冬至是</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日前后；结合四个节气的日期分析</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日的位置。</w:t>
      </w:r>
      <w:r>
        <w:rPr>
          <w:rFonts w:ascii="SimSun" w:eastAsia="SimSun" w:hAnsi="SimSun" w:cs="SimSun"/>
          <w:kern w:val="0"/>
          <w:szCs w:val="21"/>
        </w:rPr>
        <w:br/>
      </w:r>
      <w:r>
        <w:rPr>
          <w:rFonts w:ascii="SimSun" w:eastAsia="SimSun" w:hAnsi="SimSun" w:cs="SimSun"/>
          <w:kern w:val="0"/>
          <w:szCs w:val="21"/>
        </w:rPr>
        <w:t>本题简单，解题关键是读图准确即可。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日太阳直射点在北半球，此时越往北纬度越高的地区昼越长；四大卫星发射中心酒泉的纬度最高，昼最长。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地球公转导致全球各地昼夜长短有规律的变化；太阳直射点在北半球时越往北的地区昼越长，太阳直射点在南半球时越往南的地区昼越长。</w:t>
      </w:r>
      <w:r>
        <w:rPr>
          <w:rFonts w:ascii="SimSun" w:eastAsia="SimSun" w:hAnsi="SimSun" w:cs="SimSun"/>
          <w:kern w:val="0"/>
          <w:szCs w:val="21"/>
        </w:rPr>
        <w:br/>
      </w:r>
      <w:r>
        <w:rPr>
          <w:rFonts w:ascii="SimSun" w:eastAsia="SimSun" w:hAnsi="SimSun" w:cs="SimSun"/>
          <w:kern w:val="0"/>
          <w:szCs w:val="21"/>
        </w:rPr>
        <w:t>本题较简单，解题关键是理解地球公转的地理意义。</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8~10.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解：促使快递行业蓬勃发展最主要的原因是市场广阔。快递业的缺点是由于要经过不同的站点，几经周折，易使物品流失或损坏，安全系数相对较低。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快递业是指承运方通过铁路、公路、航空等交通方式，运用专用工具、设备和应用软件系统，对国内、国际及港澳台地区的快件揽收、分拣、封发、转运、投送、信息录入、查询、市场开发、疑难快件进行处理，以较快的速度将特定的物品运达指定地点或目标客户手中的物流活动，是物流的重要组成部分。</w:t>
      </w:r>
      <w:r>
        <w:rPr>
          <w:rFonts w:ascii="SimSun" w:eastAsia="SimSun" w:hAnsi="SimSun" w:cs="SimSun"/>
          <w:kern w:val="0"/>
          <w:szCs w:val="21"/>
        </w:rPr>
        <w:br/>
      </w:r>
      <w:r>
        <w:rPr>
          <w:rFonts w:ascii="SimSun" w:eastAsia="SimSun" w:hAnsi="SimSun" w:cs="SimSun"/>
          <w:kern w:val="0"/>
          <w:szCs w:val="21"/>
        </w:rPr>
        <w:lastRenderedPageBreak/>
        <w:t>本题考查我国快递业的发展，理解解答即可。</w:t>
      </w:r>
      <w:r>
        <w:rPr>
          <w:rFonts w:ascii="SimSun" w:eastAsia="SimSun" w:hAnsi="SimSun" w:cs="SimSun"/>
          <w:kern w:val="0"/>
          <w:szCs w:val="21"/>
        </w:rPr>
        <w:br/>
      </w:r>
      <w:r>
        <w:rPr>
          <w:rFonts w:ascii="SimSun" w:eastAsia="SimSun" w:hAnsi="SimSun" w:cs="SimSun"/>
          <w:kern w:val="0"/>
          <w:szCs w:val="21"/>
        </w:rPr>
        <w:t>解：选择客运或货运方式需要考虑的</w:t>
      </w:r>
      <w:r>
        <w:rPr>
          <w:rFonts w:ascii="SimSun" w:eastAsia="SimSun" w:hAnsi="SimSun" w:cs="SimSun"/>
          <w:kern w:val="0"/>
          <w:szCs w:val="21"/>
        </w:rPr>
        <w:t>因素，与运量、运输距离、运输对象有关。家住成都的一位市民网购了</w:t>
      </w:r>
      <w:r>
        <w:rPr>
          <w:rFonts w:ascii="Times New Roman" w:eastAsia="Times New Roman" w:hAnsi="Times New Roman" w:cs="Times New Roman"/>
          <w:kern w:val="0"/>
          <w:szCs w:val="21"/>
        </w:rPr>
        <w:t>2Kg</w:t>
      </w:r>
      <w:r>
        <w:rPr>
          <w:rFonts w:ascii="SimSun" w:eastAsia="SimSun" w:hAnsi="SimSun" w:cs="SimSun"/>
          <w:kern w:val="0"/>
          <w:szCs w:val="21"/>
        </w:rPr>
        <w:t>辽宁丹东草莓，成都和辽宁丹东两地距离较远，草莓容易变质，商家运输草莓主要采用航空运输。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现代化的交通运输方式主要有铁路、公路、水路、航空和管道运输。经过长期的不懈努力，中国初步形成了由这些交通运输方式组成的现代化交通运输网络体系。</w:t>
      </w:r>
      <w:r>
        <w:rPr>
          <w:rFonts w:ascii="SimSun" w:eastAsia="SimSun" w:hAnsi="SimSun" w:cs="SimSun"/>
          <w:kern w:val="0"/>
          <w:szCs w:val="21"/>
        </w:rPr>
        <w:br/>
      </w:r>
      <w:r>
        <w:rPr>
          <w:rFonts w:ascii="SimSun" w:eastAsia="SimSun" w:hAnsi="SimSun" w:cs="SimSun"/>
          <w:kern w:val="0"/>
          <w:szCs w:val="21"/>
        </w:rPr>
        <w:t>本题考查不同交通运输方式的特点及选择，理解解答即可。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解：快递业务特点就是在于他的</w:t>
      </w:r>
      <w:r>
        <w:rPr>
          <w:rFonts w:ascii="SimSun" w:eastAsia="SimSun" w:hAnsi="SimSun" w:cs="SimSun"/>
          <w:kern w:val="0"/>
          <w:szCs w:val="21"/>
        </w:rPr>
        <w:t>“</w:t>
      </w:r>
      <w:r>
        <w:rPr>
          <w:rFonts w:ascii="SimSun" w:eastAsia="SimSun" w:hAnsi="SimSun" w:cs="SimSun"/>
          <w:kern w:val="0"/>
          <w:szCs w:val="21"/>
        </w:rPr>
        <w:t>快</w:t>
      </w:r>
      <w:r>
        <w:rPr>
          <w:rFonts w:ascii="SimSun" w:eastAsia="SimSun" w:hAnsi="SimSun" w:cs="SimSun"/>
          <w:kern w:val="0"/>
          <w:szCs w:val="21"/>
        </w:rPr>
        <w:t>”</w:t>
      </w:r>
      <w:r>
        <w:rPr>
          <w:rFonts w:ascii="SimSun" w:eastAsia="SimSun" w:hAnsi="SimSun" w:cs="SimSun"/>
          <w:kern w:val="0"/>
          <w:szCs w:val="21"/>
        </w:rPr>
        <w:t>字，能够在极短的时间内将物品运送到目标地点，但是运量相对较小，运费较高。快递业务的发展会增加就业岗位、带动相</w:t>
      </w:r>
      <w:r>
        <w:rPr>
          <w:rFonts w:ascii="SimSun" w:eastAsia="SimSun" w:hAnsi="SimSun" w:cs="SimSun"/>
          <w:kern w:val="0"/>
          <w:szCs w:val="21"/>
        </w:rPr>
        <w:t>关产业发展。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快递业是指承运方通过铁路、公路、航空等交通方式，运用专用工具、设备和应用软件系统，对国内、国际及港澳台地区的快件揽收、分拣、封发、转运、投送、信息录入、查询、市场开发、疑难快件进行处理，以较快的速度将特定的物品运达指定地点或目标客户手中的物流活动，是物流的重要组成部分。</w:t>
      </w:r>
      <w:r>
        <w:rPr>
          <w:rFonts w:ascii="SimSun" w:eastAsia="SimSun" w:hAnsi="SimSun" w:cs="SimSun"/>
          <w:kern w:val="0"/>
          <w:szCs w:val="21"/>
        </w:rPr>
        <w:br/>
      </w:r>
      <w:r>
        <w:rPr>
          <w:rFonts w:ascii="SimSun" w:eastAsia="SimSun" w:hAnsi="SimSun" w:cs="SimSun"/>
          <w:kern w:val="0"/>
          <w:szCs w:val="21"/>
        </w:rPr>
        <w:t>本题考查快递业务的发展对我国经济发展的促进作用，理解解答即可。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11~13.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解：读图可得，湄南河平原各月气温都在</w:t>
      </w:r>
      <w:r>
        <w:rPr>
          <w:rFonts w:ascii="Times New Roman" w:eastAsia="Times New Roman" w:hAnsi="Times New Roman" w:cs="Times New Roman"/>
          <w:kern w:val="0"/>
          <w:szCs w:val="21"/>
        </w:rPr>
        <w:t>20</w:t>
      </w:r>
      <w:r>
        <w:rPr>
          <w:rFonts w:ascii="SimSun" w:eastAsia="SimSun" w:hAnsi="SimSun" w:cs="SimSun"/>
          <w:kern w:val="0"/>
          <w:szCs w:val="21"/>
        </w:rPr>
        <w:t>℃</w:t>
      </w:r>
      <w:r>
        <w:rPr>
          <w:rFonts w:ascii="SimSun" w:eastAsia="SimSun" w:hAnsi="SimSun" w:cs="SimSun"/>
          <w:kern w:val="0"/>
          <w:szCs w:val="21"/>
        </w:rPr>
        <w:t>以上，该地位于热带。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看气温资料，看最低月平均气温数值和最高月平均气温数值．一般地，最低月平均气温一般在</w:t>
      </w:r>
      <w:r>
        <w:rPr>
          <w:rFonts w:ascii="Times New Roman" w:eastAsia="Times New Roman" w:hAnsi="Times New Roman" w:cs="Times New Roman"/>
          <w:kern w:val="0"/>
          <w:szCs w:val="21"/>
        </w:rPr>
        <w:t>15</w:t>
      </w:r>
      <w:r>
        <w:rPr>
          <w:rFonts w:ascii="SimSun" w:eastAsia="SimSun" w:hAnsi="SimSun" w:cs="SimSun"/>
          <w:kern w:val="0"/>
          <w:szCs w:val="21"/>
        </w:rPr>
        <w:t>℃</w:t>
      </w:r>
      <w:r>
        <w:rPr>
          <w:rFonts w:ascii="SimSun" w:eastAsia="SimSun" w:hAnsi="SimSun" w:cs="SimSun"/>
          <w:kern w:val="0"/>
          <w:szCs w:val="21"/>
        </w:rPr>
        <w:t>以上为热带，特点为终年高温，最冷月平均气温在</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15</w:t>
      </w:r>
      <w:r>
        <w:rPr>
          <w:rFonts w:ascii="SimSun" w:eastAsia="SimSun" w:hAnsi="SimSun" w:cs="SimSun"/>
          <w:kern w:val="0"/>
          <w:szCs w:val="21"/>
        </w:rPr>
        <w:t>℃</w:t>
      </w:r>
      <w:r>
        <w:rPr>
          <w:rFonts w:ascii="SimSun" w:eastAsia="SimSun" w:hAnsi="SimSun" w:cs="SimSun"/>
          <w:kern w:val="0"/>
          <w:szCs w:val="21"/>
        </w:rPr>
        <w:t>为亚热带，特点为冬季温和夏季炎热，最冷月平均气温小于</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为温带，冬季寒冷夏季炎热，最高月平均气温小于</w:t>
      </w:r>
      <w:r>
        <w:rPr>
          <w:rFonts w:ascii="Times New Roman" w:eastAsia="Times New Roman" w:hAnsi="Times New Roman" w:cs="Times New Roman"/>
          <w:kern w:val="0"/>
          <w:szCs w:val="21"/>
        </w:rPr>
        <w:t>10</w:t>
      </w:r>
      <w:r>
        <w:rPr>
          <w:rFonts w:ascii="SimSun" w:eastAsia="SimSun" w:hAnsi="SimSun" w:cs="SimSun"/>
          <w:kern w:val="0"/>
          <w:szCs w:val="21"/>
        </w:rPr>
        <w:t>℃</w:t>
      </w:r>
      <w:r>
        <w:rPr>
          <w:rFonts w:ascii="SimSun" w:eastAsia="SimSun" w:hAnsi="SimSun" w:cs="SimSun"/>
          <w:kern w:val="0"/>
          <w:szCs w:val="21"/>
        </w:rPr>
        <w:t>为寒带。据图中信息解答。</w:t>
      </w:r>
      <w:r>
        <w:rPr>
          <w:rFonts w:ascii="SimSun" w:eastAsia="SimSun" w:hAnsi="SimSun" w:cs="SimSun"/>
          <w:kern w:val="0"/>
          <w:szCs w:val="21"/>
        </w:rPr>
        <w:br/>
      </w:r>
      <w:r>
        <w:rPr>
          <w:rFonts w:ascii="SimSun" w:eastAsia="SimSun" w:hAnsi="SimSun" w:cs="SimSun"/>
          <w:kern w:val="0"/>
          <w:szCs w:val="21"/>
        </w:rPr>
        <w:t>本题考查气候资料图的判读，结合所学知识点读图解答即可。</w:t>
      </w:r>
      <w:r>
        <w:rPr>
          <w:rFonts w:ascii="SimSun" w:eastAsia="SimSun" w:hAnsi="SimSun" w:cs="SimSun"/>
          <w:kern w:val="0"/>
          <w:szCs w:val="21"/>
        </w:rPr>
        <w:br/>
      </w:r>
      <w:r>
        <w:rPr>
          <w:rFonts w:ascii="SimSun" w:eastAsia="SimSun" w:hAnsi="SimSun" w:cs="SimSun"/>
          <w:kern w:val="0"/>
          <w:szCs w:val="21"/>
        </w:rPr>
        <w:t>解：读图可得，湄南河平原最大月降水量达</w:t>
      </w:r>
      <w:r>
        <w:rPr>
          <w:rFonts w:ascii="Times New Roman" w:eastAsia="Times New Roman" w:hAnsi="Times New Roman" w:cs="Times New Roman"/>
          <w:kern w:val="0"/>
          <w:szCs w:val="21"/>
        </w:rPr>
        <w:t>230mm,</w:t>
      </w:r>
      <w:r>
        <w:rPr>
          <w:rFonts w:ascii="SimSun" w:eastAsia="SimSun" w:hAnsi="SimSun" w:cs="SimSun"/>
          <w:kern w:val="0"/>
          <w:szCs w:val="21"/>
        </w:rPr>
        <w:t>降水季节不均匀，年降水量在</w:t>
      </w:r>
      <w:r>
        <w:rPr>
          <w:rFonts w:ascii="Times New Roman" w:eastAsia="Times New Roman" w:hAnsi="Times New Roman" w:cs="Times New Roman"/>
          <w:kern w:val="0"/>
          <w:szCs w:val="21"/>
        </w:rPr>
        <w:t>1000mm</w:t>
      </w:r>
      <w:r>
        <w:rPr>
          <w:rFonts w:ascii="SimSun" w:eastAsia="SimSun" w:hAnsi="SimSun" w:cs="SimSun"/>
          <w:kern w:val="0"/>
          <w:szCs w:val="21"/>
        </w:rPr>
        <w:t>以上，降水集中于</w:t>
      </w:r>
      <w:r>
        <w:rPr>
          <w:rFonts w:ascii="Times New Roman" w:eastAsia="Times New Roman" w:hAnsi="Times New Roman" w:cs="Times New Roman"/>
          <w:kern w:val="0"/>
          <w:szCs w:val="21"/>
        </w:rPr>
        <w:t>5</w:t>
      </w:r>
      <w:r>
        <w:rPr>
          <w:rFonts w:ascii="SimSun" w:eastAsia="SimSun" w:hAnsi="SimSun" w:cs="SimSun"/>
          <w:kern w:val="0"/>
          <w:szCs w:val="21"/>
        </w:rPr>
        <w:t>至</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在气温和降水量变化示意图中，横坐标轴表示月份，纵</w:t>
      </w:r>
      <w:r>
        <w:rPr>
          <w:rFonts w:ascii="SimSun" w:eastAsia="SimSun" w:hAnsi="SimSun" w:cs="SimSun"/>
          <w:kern w:val="0"/>
          <w:szCs w:val="21"/>
        </w:rPr>
        <w:t>坐标轴左侧表示气温，右侧表示降水量，</w:t>
      </w:r>
      <w:r>
        <w:rPr>
          <w:rFonts w:ascii="SimSun" w:eastAsia="SimSun" w:hAnsi="SimSun" w:cs="SimSun"/>
          <w:kern w:val="0"/>
          <w:szCs w:val="21"/>
        </w:rPr>
        <w:lastRenderedPageBreak/>
        <w:t>气温年变化用平滑的曲线表示，降水年变化用长方形柱状表示。观察气温曲线图，可以知道气温最高月和气温最低月，气温最高值和气温最低值，观察降水柱状图，可以知道降水集中的月份和各月降水量。据图中信息解答。</w:t>
      </w:r>
      <w:r>
        <w:rPr>
          <w:rFonts w:ascii="SimSun" w:eastAsia="SimSun" w:hAnsi="SimSun" w:cs="SimSun"/>
          <w:kern w:val="0"/>
          <w:szCs w:val="21"/>
        </w:rPr>
        <w:br/>
      </w:r>
      <w:r>
        <w:rPr>
          <w:rFonts w:ascii="SimSun" w:eastAsia="SimSun" w:hAnsi="SimSun" w:cs="SimSun"/>
          <w:kern w:val="0"/>
          <w:szCs w:val="21"/>
        </w:rPr>
        <w:t>本题考查降水量柱状图的判读，结合所学知识点的读图解答即可。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解：读图可得，湄南河平原属于热带季风气候，该地终年高温，湄南河平原的水稻可一年三熟。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在气温和降水量变化示意图中，横坐标轴表示月份，纵坐标轴左侧表示气温，右侧表示降水量，气温年变化用平滑的曲线表示，降水</w:t>
      </w:r>
      <w:r>
        <w:rPr>
          <w:rFonts w:ascii="SimSun" w:eastAsia="SimSun" w:hAnsi="SimSun" w:cs="SimSun"/>
          <w:kern w:val="0"/>
          <w:szCs w:val="21"/>
        </w:rPr>
        <w:t>年变化用长方形柱状表示。观察气温曲线图，可以知道气温最高月和气温最低月，气温最高值和气温最低值，观察降水柱状图，可以知道降水集中的月份和各月降水量。据图中信息解答。</w:t>
      </w:r>
      <w:r>
        <w:rPr>
          <w:rFonts w:ascii="SimSun" w:eastAsia="SimSun" w:hAnsi="SimSun" w:cs="SimSun"/>
          <w:kern w:val="0"/>
          <w:szCs w:val="21"/>
        </w:rPr>
        <w:br/>
      </w:r>
      <w:r>
        <w:rPr>
          <w:rFonts w:ascii="SimSun" w:eastAsia="SimSun" w:hAnsi="SimSun" w:cs="SimSun"/>
          <w:kern w:val="0"/>
          <w:szCs w:val="21"/>
        </w:rPr>
        <w:t>本题考查湄南河平原的作物熟制，结合所学知识点读图解答即可。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14~17.</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解：由题干可知，火地岛位于南美洲最南端，属于南美洲。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火地岛位于南美洲的最南端，面积约</w:t>
      </w:r>
      <w:r>
        <w:rPr>
          <w:rFonts w:ascii="Times New Roman" w:eastAsia="Times New Roman" w:hAnsi="Times New Roman" w:cs="Times New Roman"/>
          <w:kern w:val="0"/>
          <w:szCs w:val="21"/>
        </w:rPr>
        <w:t>48700</w:t>
      </w:r>
      <w:r>
        <w:rPr>
          <w:rFonts w:ascii="SimSun" w:eastAsia="SimSun" w:hAnsi="SimSun" w:cs="SimSun"/>
          <w:kern w:val="0"/>
          <w:szCs w:val="21"/>
        </w:rPr>
        <w:t>平方千米，</w:t>
      </w:r>
      <w:r>
        <w:rPr>
          <w:rFonts w:ascii="Times New Roman" w:eastAsia="Times New Roman" w:hAnsi="Times New Roman" w:cs="Times New Roman"/>
          <w:kern w:val="0"/>
          <w:szCs w:val="21"/>
        </w:rPr>
        <w:t>1881</w:t>
      </w:r>
      <w:r>
        <w:rPr>
          <w:rFonts w:ascii="SimSun" w:eastAsia="SimSun" w:hAnsi="SimSun" w:cs="SimSun"/>
          <w:kern w:val="0"/>
          <w:szCs w:val="21"/>
        </w:rPr>
        <w:t>年智利和阿根廷划定边界，东部属阿根廷，西部属智利。阿根廷的火地岛区相当于一个省，它的首府乌斯怀亚是个只有</w:t>
      </w:r>
      <w:r>
        <w:rPr>
          <w:rFonts w:ascii="Times New Roman" w:eastAsia="Times New Roman" w:hAnsi="Times New Roman" w:cs="Times New Roman"/>
          <w:kern w:val="0"/>
          <w:szCs w:val="21"/>
        </w:rPr>
        <w:t>3</w:t>
      </w:r>
      <w:r>
        <w:rPr>
          <w:rFonts w:ascii="SimSun" w:eastAsia="SimSun" w:hAnsi="SimSun" w:cs="SimSun"/>
          <w:kern w:val="0"/>
          <w:szCs w:val="21"/>
        </w:rPr>
        <w:t>万人口</w:t>
      </w:r>
      <w:r>
        <w:rPr>
          <w:rFonts w:ascii="SimSun" w:eastAsia="SimSun" w:hAnsi="SimSun" w:cs="SimSun"/>
          <w:kern w:val="0"/>
          <w:szCs w:val="21"/>
        </w:rPr>
        <w:t>的城市。</w:t>
      </w:r>
      <w:r>
        <w:rPr>
          <w:rFonts w:ascii="SimSun" w:eastAsia="SimSun" w:hAnsi="SimSun" w:cs="SimSun"/>
          <w:kern w:val="0"/>
          <w:szCs w:val="21"/>
        </w:rPr>
        <w:br/>
      </w:r>
      <w:r>
        <w:rPr>
          <w:rFonts w:ascii="SimSun" w:eastAsia="SimSun" w:hAnsi="SimSun" w:cs="SimSun"/>
          <w:kern w:val="0"/>
          <w:szCs w:val="21"/>
        </w:rPr>
        <w:t>本题主要考查火地岛的相关知识，难度不大。</w:t>
      </w:r>
      <w:r>
        <w:rPr>
          <w:rFonts w:ascii="SimSun" w:eastAsia="SimSun" w:hAnsi="SimSun" w:cs="SimSun"/>
          <w:kern w:val="0"/>
          <w:szCs w:val="21"/>
        </w:rPr>
        <w:br/>
      </w:r>
      <w:r>
        <w:rPr>
          <w:rFonts w:ascii="SimSun" w:eastAsia="SimSun" w:hAnsi="SimSun" w:cs="SimSun"/>
          <w:kern w:val="0"/>
          <w:szCs w:val="21"/>
        </w:rPr>
        <w:t>解：据图可知，火地岛的城镇主要分布于沿海地区，该区域地形平坦，交通便利。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影响城镇分布的因素有地形、气候、水源、交通、政策等因素。</w:t>
      </w:r>
      <w:r>
        <w:rPr>
          <w:rFonts w:ascii="SimSun" w:eastAsia="SimSun" w:hAnsi="SimSun" w:cs="SimSun"/>
          <w:kern w:val="0"/>
          <w:szCs w:val="21"/>
        </w:rPr>
        <w:br/>
      </w:r>
      <w:r>
        <w:rPr>
          <w:rFonts w:ascii="SimSun" w:eastAsia="SimSun" w:hAnsi="SimSun" w:cs="SimSun"/>
          <w:kern w:val="0"/>
          <w:szCs w:val="21"/>
        </w:rPr>
        <w:t>本题主要考查火地岛的城镇分布，难度适宜。</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解：火地岛原始森林、冰川、雪山、湖泊等自然风光独特，对外航运便利，有利于吸引大量游客；气候恶劣属于劣势，不是吸引大量游客的原因；该岛每年接待</w:t>
      </w:r>
      <w:r>
        <w:rPr>
          <w:rFonts w:ascii="Times New Roman" w:eastAsia="Times New Roman" w:hAnsi="Times New Roman" w:cs="Times New Roman"/>
          <w:kern w:val="0"/>
          <w:szCs w:val="21"/>
        </w:rPr>
        <w:t>45</w:t>
      </w:r>
      <w:r>
        <w:rPr>
          <w:rFonts w:ascii="SimSun" w:eastAsia="SimSun" w:hAnsi="SimSun" w:cs="SimSun"/>
          <w:kern w:val="0"/>
          <w:szCs w:val="21"/>
        </w:rPr>
        <w:t>万名游客，半数是外国游客，距离较远。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火地岛位于南美洲的最南端，面积约</w:t>
      </w:r>
      <w:r>
        <w:rPr>
          <w:rFonts w:ascii="Times New Roman" w:eastAsia="Times New Roman" w:hAnsi="Times New Roman" w:cs="Times New Roman"/>
          <w:kern w:val="0"/>
          <w:szCs w:val="21"/>
        </w:rPr>
        <w:t>48700</w:t>
      </w:r>
      <w:r>
        <w:rPr>
          <w:rFonts w:ascii="SimSun" w:eastAsia="SimSun" w:hAnsi="SimSun" w:cs="SimSun"/>
          <w:kern w:val="0"/>
          <w:szCs w:val="21"/>
        </w:rPr>
        <w:t>平方千米，</w:t>
      </w:r>
      <w:r>
        <w:rPr>
          <w:rFonts w:ascii="Times New Roman" w:eastAsia="Times New Roman" w:hAnsi="Times New Roman" w:cs="Times New Roman"/>
          <w:kern w:val="0"/>
          <w:szCs w:val="21"/>
        </w:rPr>
        <w:t>1881</w:t>
      </w:r>
      <w:r>
        <w:rPr>
          <w:rFonts w:ascii="SimSun" w:eastAsia="SimSun" w:hAnsi="SimSun" w:cs="SimSun"/>
          <w:kern w:val="0"/>
          <w:szCs w:val="21"/>
        </w:rPr>
        <w:t>年智利和阿根廷划定边界，东部属阿</w:t>
      </w:r>
      <w:r>
        <w:rPr>
          <w:rFonts w:ascii="SimSun" w:eastAsia="SimSun" w:hAnsi="SimSun" w:cs="SimSun"/>
          <w:kern w:val="0"/>
          <w:szCs w:val="21"/>
        </w:rPr>
        <w:lastRenderedPageBreak/>
        <w:t>根廷，西部属智利。阿根廷的火地岛区相当于一个省，它的首府乌斯怀亚是个只有</w:t>
      </w:r>
      <w:r>
        <w:rPr>
          <w:rFonts w:ascii="Times New Roman" w:eastAsia="Times New Roman" w:hAnsi="Times New Roman" w:cs="Times New Roman"/>
          <w:kern w:val="0"/>
          <w:szCs w:val="21"/>
        </w:rPr>
        <w:t>3</w:t>
      </w:r>
      <w:r>
        <w:rPr>
          <w:rFonts w:ascii="SimSun" w:eastAsia="SimSun" w:hAnsi="SimSun" w:cs="SimSun"/>
          <w:kern w:val="0"/>
          <w:szCs w:val="21"/>
        </w:rPr>
        <w:t>万人口的城市。</w:t>
      </w:r>
      <w:r>
        <w:rPr>
          <w:rFonts w:ascii="SimSun" w:eastAsia="SimSun" w:hAnsi="SimSun" w:cs="SimSun"/>
          <w:kern w:val="0"/>
          <w:szCs w:val="21"/>
        </w:rPr>
        <w:br/>
      </w:r>
      <w:r>
        <w:rPr>
          <w:rFonts w:ascii="SimSun" w:eastAsia="SimSun" w:hAnsi="SimSun" w:cs="SimSun"/>
          <w:kern w:val="0"/>
          <w:szCs w:val="21"/>
        </w:rPr>
        <w:t>本题主要考查火地岛的相关知识，难度适宜。</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12</w:t>
      </w:r>
      <w:r>
        <w:rPr>
          <w:rFonts w:ascii="SimSun" w:eastAsia="SimSun" w:hAnsi="SimSun" w:cs="SimSun"/>
          <w:kern w:val="0"/>
          <w:szCs w:val="21"/>
        </w:rPr>
        <w:t>月至次年</w:t>
      </w:r>
      <w:r>
        <w:rPr>
          <w:rFonts w:ascii="Times New Roman" w:eastAsia="Times New Roman" w:hAnsi="Times New Roman" w:cs="Times New Roman"/>
          <w:kern w:val="0"/>
          <w:szCs w:val="21"/>
        </w:rPr>
        <w:t>2</w:t>
      </w:r>
      <w:r>
        <w:rPr>
          <w:rFonts w:ascii="SimSun" w:eastAsia="SimSun" w:hAnsi="SimSun" w:cs="SimSun"/>
          <w:kern w:val="0"/>
          <w:szCs w:val="21"/>
        </w:rPr>
        <w:t>月是火地岛的旅游旺季，此时南半球处于夏季。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月是北半球的春季，</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月是北半球的夏季，</w:t>
      </w:r>
      <w:r>
        <w:rPr>
          <w:rFonts w:ascii="Times New Roman" w:eastAsia="Times New Roman" w:hAnsi="Times New Roman" w:cs="Times New Roman"/>
          <w:kern w:val="0"/>
          <w:szCs w:val="21"/>
        </w:rPr>
        <w:t>9</w:t>
      </w:r>
      <w:r>
        <w:rPr>
          <w:rFonts w:ascii="SimSun" w:eastAsia="SimSun" w:hAnsi="SimSun" w:cs="SimSun"/>
          <w:kern w:val="0"/>
          <w:szCs w:val="21"/>
        </w:rPr>
        <w:t>、</w:t>
      </w:r>
      <w:r>
        <w:rPr>
          <w:rFonts w:ascii="Times New Roman" w:eastAsia="Times New Roman" w:hAnsi="Times New Roman" w:cs="Times New Roman"/>
          <w:kern w:val="0"/>
          <w:szCs w:val="21"/>
        </w:rPr>
        <w:t>10</w:t>
      </w:r>
      <w:r>
        <w:rPr>
          <w:rFonts w:ascii="SimSun" w:eastAsia="SimSun" w:hAnsi="SimSun" w:cs="SimSun"/>
          <w:kern w:val="0"/>
          <w:szCs w:val="21"/>
        </w:rPr>
        <w:t>、</w:t>
      </w:r>
      <w:r>
        <w:rPr>
          <w:rFonts w:ascii="Times New Roman" w:eastAsia="Times New Roman" w:hAnsi="Times New Roman" w:cs="Times New Roman"/>
          <w:kern w:val="0"/>
          <w:szCs w:val="21"/>
        </w:rPr>
        <w:t>11</w:t>
      </w:r>
      <w:r>
        <w:rPr>
          <w:rFonts w:ascii="SimSun" w:eastAsia="SimSun" w:hAnsi="SimSun" w:cs="SimSun"/>
          <w:kern w:val="0"/>
          <w:szCs w:val="21"/>
        </w:rPr>
        <w:t>月是北半球的秋季，</w:t>
      </w:r>
      <w:r>
        <w:rPr>
          <w:rFonts w:ascii="Times New Roman" w:eastAsia="Times New Roman" w:hAnsi="Times New Roman" w:cs="Times New Roman"/>
          <w:kern w:val="0"/>
          <w:szCs w:val="21"/>
        </w:rPr>
        <w:t>12</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月是北半球的冬季，南北半球季节相反。</w:t>
      </w:r>
      <w:r>
        <w:rPr>
          <w:rFonts w:ascii="SimSun" w:eastAsia="SimSun" w:hAnsi="SimSun" w:cs="SimSun"/>
          <w:kern w:val="0"/>
          <w:szCs w:val="21"/>
        </w:rPr>
        <w:br/>
      </w:r>
      <w:r>
        <w:rPr>
          <w:rFonts w:ascii="SimSun" w:eastAsia="SimSun" w:hAnsi="SimSun" w:cs="SimSun"/>
          <w:kern w:val="0"/>
          <w:szCs w:val="21"/>
        </w:rPr>
        <w:t>本题主要考查火地岛的相关知识，难度不大。</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18~19.</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解：从题干材料得知，眉山市东邻内江市、自贡市、资阳市</w:t>
      </w:r>
      <w:r>
        <w:rPr>
          <w:rFonts w:ascii="SimSun" w:eastAsia="SimSun" w:hAnsi="SimSun" w:cs="SimSun"/>
          <w:kern w:val="0"/>
          <w:szCs w:val="21"/>
        </w:rPr>
        <w:t>，南连乐山市，西靠雅安市，北接成都市，有</w:t>
      </w:r>
      <w:r>
        <w:rPr>
          <w:rFonts w:ascii="Times New Roman" w:eastAsia="Times New Roman" w:hAnsi="Times New Roman" w:cs="Times New Roman"/>
          <w:kern w:val="0"/>
          <w:szCs w:val="21"/>
        </w:rPr>
        <w:t>6</w:t>
      </w:r>
      <w:r>
        <w:rPr>
          <w:rFonts w:ascii="SimSun" w:eastAsia="SimSun" w:hAnsi="SimSun" w:cs="SimSun"/>
          <w:kern w:val="0"/>
          <w:szCs w:val="21"/>
        </w:rPr>
        <w:t>个地级市与眉山市相邻。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眉山市是四川省的地级市，位于四川盆地成都平原西南部，岷江中游。</w:t>
      </w:r>
      <w:r>
        <w:rPr>
          <w:rFonts w:ascii="SimSun" w:eastAsia="SimSun" w:hAnsi="SimSun" w:cs="SimSun"/>
          <w:kern w:val="0"/>
          <w:szCs w:val="21"/>
        </w:rPr>
        <w:br/>
      </w:r>
      <w:r>
        <w:rPr>
          <w:rFonts w:ascii="SimSun" w:eastAsia="SimSun" w:hAnsi="SimSun" w:cs="SimSun"/>
          <w:kern w:val="0"/>
          <w:szCs w:val="21"/>
        </w:rPr>
        <w:t>本题考查与眉山市相邻的地级市，读材料解答即可。</w:t>
      </w:r>
      <w:r>
        <w:rPr>
          <w:rFonts w:ascii="SimSun" w:eastAsia="SimSun" w:hAnsi="SimSun" w:cs="SimSun"/>
          <w:kern w:val="0"/>
          <w:szCs w:val="21"/>
        </w:rPr>
        <w:br/>
      </w:r>
      <w:r>
        <w:rPr>
          <w:rFonts w:ascii="SimSun" w:eastAsia="SimSun" w:hAnsi="SimSun" w:cs="SimSun"/>
          <w:kern w:val="0"/>
          <w:szCs w:val="21"/>
        </w:rPr>
        <w:t>解：根据人口密度的计算公式计算得知：眉山市人口密度</w:t>
      </w:r>
      <w:r>
        <w:rPr>
          <w:rFonts w:ascii="Times New Roman" w:eastAsia="Times New Roman" w:hAnsi="Times New Roman" w:cs="Times New Roman"/>
          <w:kern w:val="0"/>
          <w:szCs w:val="21"/>
        </w:rPr>
        <w:t>=</w:t>
      </w:r>
      <w:r>
        <w:rPr>
          <w:rFonts w:ascii="SimSun" w:eastAsia="SimSun" w:hAnsi="SimSun" w:cs="SimSun"/>
          <w:kern w:val="0"/>
          <w:szCs w:val="21"/>
        </w:rPr>
        <w:t>总人口</w:t>
      </w:r>
      <w:r>
        <w:rPr>
          <w:rFonts w:ascii="Times New Roman" w:eastAsia="Times New Roman" w:hAnsi="Times New Roman" w:cs="Times New Roman"/>
          <w:kern w:val="0"/>
          <w:szCs w:val="21"/>
        </w:rPr>
        <w:t>÷</w:t>
      </w:r>
      <w:r>
        <w:rPr>
          <w:rFonts w:ascii="SimSun" w:eastAsia="SimSun" w:hAnsi="SimSun" w:cs="SimSun"/>
          <w:kern w:val="0"/>
          <w:szCs w:val="21"/>
        </w:rPr>
        <w:t>总面积</w:t>
      </w:r>
      <w:r>
        <w:rPr>
          <w:rFonts w:ascii="Times New Roman" w:eastAsia="Times New Roman" w:hAnsi="Times New Roman" w:cs="Times New Roman"/>
          <w:kern w:val="0"/>
          <w:szCs w:val="21"/>
        </w:rPr>
        <w:t>=295.83</w:t>
      </w:r>
      <w:r>
        <w:rPr>
          <w:rFonts w:ascii="SimSun" w:eastAsia="SimSun" w:hAnsi="SimSun" w:cs="SimSun"/>
          <w:kern w:val="0"/>
          <w:szCs w:val="21"/>
        </w:rPr>
        <w:t>万</w:t>
      </w:r>
      <w:r>
        <w:rPr>
          <w:rFonts w:ascii="Times New Roman" w:eastAsia="Times New Roman" w:hAnsi="Times New Roman" w:cs="Times New Roman"/>
          <w:kern w:val="0"/>
          <w:szCs w:val="21"/>
        </w:rPr>
        <w:t>÷7186≈410</w:t>
      </w:r>
      <w:r>
        <w:rPr>
          <w:rFonts w:ascii="SimSun" w:eastAsia="SimSun" w:hAnsi="SimSun" w:cs="SimSun"/>
          <w:kern w:val="0"/>
          <w:szCs w:val="21"/>
        </w:rPr>
        <w:t>人</w:t>
      </w:r>
      <w:r>
        <w:rPr>
          <w:rFonts w:ascii="Times New Roman" w:eastAsia="Times New Roman" w:hAnsi="Times New Roman" w:cs="Times New Roman"/>
          <w:kern w:val="0"/>
          <w:szCs w:val="21"/>
        </w:rPr>
        <w:t>/</w:t>
      </w:r>
      <w:r>
        <w:rPr>
          <w:rFonts w:ascii="SimSun" w:eastAsia="SimSun" w:hAnsi="SimSun" w:cs="SimSun"/>
          <w:kern w:val="0"/>
          <w:szCs w:val="21"/>
        </w:rPr>
        <w:t>平方千米。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人口密度</w:t>
      </w:r>
      <w:r>
        <w:rPr>
          <w:rFonts w:ascii="Times New Roman" w:eastAsia="Times New Roman" w:hAnsi="Times New Roman" w:cs="Times New Roman"/>
          <w:kern w:val="0"/>
          <w:szCs w:val="21"/>
        </w:rPr>
        <w:t>=</w:t>
      </w:r>
      <w:r>
        <w:rPr>
          <w:rFonts w:ascii="SimSun" w:eastAsia="SimSun" w:hAnsi="SimSun" w:cs="SimSun"/>
          <w:kern w:val="0"/>
          <w:szCs w:val="21"/>
        </w:rPr>
        <w:t>总人口数</w:t>
      </w:r>
      <w:r>
        <w:rPr>
          <w:rFonts w:ascii="Times New Roman" w:eastAsia="Times New Roman" w:hAnsi="Times New Roman" w:cs="Times New Roman"/>
          <w:kern w:val="0"/>
          <w:szCs w:val="21"/>
        </w:rPr>
        <w:t>÷</w:t>
      </w:r>
      <w:r>
        <w:rPr>
          <w:rFonts w:ascii="SimSun" w:eastAsia="SimSun" w:hAnsi="SimSun" w:cs="SimSun"/>
          <w:kern w:val="0"/>
          <w:szCs w:val="21"/>
        </w:rPr>
        <w:t>总面积，据此解答即可。</w:t>
      </w:r>
      <w:r>
        <w:rPr>
          <w:rFonts w:ascii="SimSun" w:eastAsia="SimSun" w:hAnsi="SimSun" w:cs="SimSun"/>
          <w:kern w:val="0"/>
          <w:szCs w:val="21"/>
        </w:rPr>
        <w:br/>
      </w:r>
      <w:r>
        <w:rPr>
          <w:rFonts w:ascii="SimSun" w:eastAsia="SimSun" w:hAnsi="SimSun" w:cs="SimSun"/>
          <w:kern w:val="0"/>
          <w:szCs w:val="21"/>
        </w:rPr>
        <w:t>本题考查人口密度的计算，根据人口密度的公式计算即可。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解：长江上游各山系海拔</w:t>
      </w:r>
      <w:r>
        <w:rPr>
          <w:rFonts w:ascii="Times New Roman" w:eastAsia="Times New Roman" w:hAnsi="Times New Roman" w:cs="Times New Roman"/>
          <w:kern w:val="0"/>
          <w:szCs w:val="21"/>
        </w:rPr>
        <w:t>2600</w:t>
      </w:r>
      <w:r>
        <w:rPr>
          <w:rFonts w:ascii="SimSun" w:eastAsia="SimSun" w:hAnsi="SimSun" w:cs="SimSun"/>
          <w:kern w:val="0"/>
          <w:szCs w:val="21"/>
        </w:rPr>
        <w:t>～</w:t>
      </w:r>
      <w:r>
        <w:rPr>
          <w:rFonts w:ascii="Times New Roman" w:eastAsia="Times New Roman" w:hAnsi="Times New Roman" w:cs="Times New Roman"/>
          <w:kern w:val="0"/>
          <w:szCs w:val="21"/>
        </w:rPr>
        <w:t>3500</w:t>
      </w:r>
      <w:r>
        <w:rPr>
          <w:rFonts w:ascii="SimSun" w:eastAsia="SimSun" w:hAnsi="SimSun" w:cs="SimSun"/>
          <w:kern w:val="0"/>
          <w:szCs w:val="21"/>
        </w:rPr>
        <w:t>米左右的高山深谷是大熊猫的生活栖息地，眉山市境内多次发现野生大熊猫活动痕迹，发现地最可能在洪雅县。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地理常识是学习地理的基础，涉及面广泛而多种多样，都是基础知识。</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南</w:t>
      </w:r>
      <w:r>
        <w:rPr>
          <w:rFonts w:ascii="Times New Roman" w:eastAsia="Times New Roman" w:hAnsi="Times New Roman" w:cs="Times New Roman"/>
          <w:kern w:val="0"/>
          <w:szCs w:val="21"/>
        </w:rPr>
        <w:t xml:space="preserve">  </w:t>
      </w:r>
      <w:r>
        <w:rPr>
          <w:rFonts w:ascii="SimSun" w:eastAsia="SimSun" w:hAnsi="SimSun" w:cs="SimSun"/>
          <w:kern w:val="0"/>
          <w:szCs w:val="21"/>
        </w:rPr>
        <w:t>中</w:t>
      </w:r>
    </w:p>
    <w:p w:rsidR="00D64D9B" w:rsidRDefault="007D3D37">
      <w:pPr>
        <w:spacing w:line="360" w:lineRule="auto"/>
        <w:textAlignment w:val="center"/>
      </w:pPr>
      <w:r>
        <w:rPr>
          <w:rFonts w:ascii="SimSun" w:eastAsia="SimSun" w:hAnsi="SimSun" w:cs="SimSun"/>
          <w:color w:val="3333FF"/>
          <w:kern w:val="0"/>
          <w:szCs w:val="21"/>
        </w:rPr>
        <w:lastRenderedPageBreak/>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）南北半球的划分是以</w:t>
      </w:r>
      <w:r>
        <w:rPr>
          <w:rFonts w:ascii="Times New Roman" w:eastAsia="Times New Roman" w:hAnsi="Times New Roman" w:cs="Times New Roman"/>
          <w:kern w:val="0"/>
          <w:szCs w:val="21"/>
        </w:rPr>
        <w:t>0°</w:t>
      </w:r>
      <w:r>
        <w:rPr>
          <w:rFonts w:ascii="SimSun" w:eastAsia="SimSun" w:hAnsi="SimSun" w:cs="SimSun"/>
          <w:kern w:val="0"/>
          <w:szCs w:val="21"/>
        </w:rPr>
        <w:t>纬线即赤道为界，赤道以北为北半球，以南为南半球。纬度区的划分，</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30°</w:t>
      </w:r>
      <w:r>
        <w:rPr>
          <w:rFonts w:ascii="SimSun" w:eastAsia="SimSun" w:hAnsi="SimSun" w:cs="SimSun"/>
          <w:kern w:val="0"/>
          <w:szCs w:val="21"/>
        </w:rPr>
        <w:t>为低纬度地区，</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kern w:val="0"/>
          <w:szCs w:val="21"/>
        </w:rPr>
        <w:t>60°</w:t>
      </w:r>
      <w:r>
        <w:rPr>
          <w:rFonts w:ascii="SimSun" w:eastAsia="SimSun" w:hAnsi="SimSun" w:cs="SimSun"/>
          <w:kern w:val="0"/>
          <w:szCs w:val="21"/>
        </w:rPr>
        <w:t>为中纬度地区，</w:t>
      </w:r>
      <w:r>
        <w:rPr>
          <w:rFonts w:ascii="Times New Roman" w:eastAsia="Times New Roman" w:hAnsi="Times New Roman" w:cs="Times New Roman"/>
          <w:kern w:val="0"/>
          <w:szCs w:val="21"/>
        </w:rPr>
        <w:t>60°</w:t>
      </w:r>
      <w:r>
        <w:rPr>
          <w:rFonts w:ascii="SimSun" w:eastAsia="SimSun" w:hAnsi="SimSun" w:cs="SimSun"/>
          <w:kern w:val="0"/>
          <w:szCs w:val="21"/>
        </w:rPr>
        <w:t>～</w:t>
      </w:r>
      <w:r>
        <w:rPr>
          <w:rFonts w:ascii="Times New Roman" w:eastAsia="Times New Roman" w:hAnsi="Times New Roman" w:cs="Times New Roman"/>
          <w:kern w:val="0"/>
          <w:szCs w:val="21"/>
        </w:rPr>
        <w:t>90°</w:t>
      </w:r>
      <w:r>
        <w:rPr>
          <w:rFonts w:ascii="SimSun" w:eastAsia="SimSun" w:hAnsi="SimSun" w:cs="SimSun"/>
          <w:kern w:val="0"/>
          <w:szCs w:val="21"/>
        </w:rPr>
        <w:t>为高纬度地区。依据图示经纬度信息可知，新西兰位于南半球、中纬度。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）由图示信息可知，新</w:t>
      </w:r>
      <w:r>
        <w:rPr>
          <w:rFonts w:ascii="SimSun" w:eastAsia="SimSun" w:hAnsi="SimSun" w:cs="SimSun"/>
          <w:kern w:val="0"/>
          <w:szCs w:val="21"/>
        </w:rPr>
        <w:t>西兰多地震的原因在于：新西兰位于板块交界处，地壳运动活跃。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）当地震来临时，我们应迅速离开建筑物，到空旷的区域；来不及跑出室外，应护住头部，就地寻求坚固的区域躲避：若被掩埋，要保存体力，敲击求救等。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新西兰成为世界天然优质奶源生产国的原因在于：新西兰属于温带海洋性气候，终年温和湿润，利于多汁牧草的生长；地形以山地、丘陵为主，适宜发展畜牧业；牧场辽阔（饲料丰富）；大力发展人工牧场（政策支持）；海运发达，交通便利；国际市场广阔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）南；中；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）新西兰位于板块交界处，地壳运动活跃；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）迅速离开建筑物，到空旷的区域；来不及跑出室外，应护住头部，就地寻求坚固的区域躲避：若被掩埋，要保存体力，敲击求救；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）新西兰属于温带海洋性气候，终年温和湿润，利于多汁牧草的生长；地形以山地、丘陵为主，适宜发展畜牧业；牧场辽阔（饲料丰富）；大力发展人工牧场（政策支持）；海运发达，交通便利；国际市场广阔。</w:t>
      </w:r>
      <w:r>
        <w:rPr>
          <w:rFonts w:ascii="SimSun" w:eastAsia="SimSun" w:hAnsi="SimSun" w:cs="SimSun"/>
          <w:kern w:val="0"/>
          <w:szCs w:val="21"/>
        </w:rPr>
        <w:br/>
      </w:r>
      <w:r>
        <w:rPr>
          <w:rFonts w:ascii="SimSun" w:eastAsia="SimSun" w:hAnsi="SimSun" w:cs="SimSun"/>
          <w:kern w:val="0"/>
          <w:szCs w:val="21"/>
        </w:rPr>
        <w:t>新西兰位于太平洋西南部，总面积约</w:t>
      </w:r>
      <w:r>
        <w:rPr>
          <w:rFonts w:ascii="Times New Roman" w:eastAsia="Times New Roman" w:hAnsi="Times New Roman" w:cs="Times New Roman"/>
          <w:kern w:val="0"/>
          <w:szCs w:val="21"/>
        </w:rPr>
        <w:t>270000</w:t>
      </w:r>
      <w:r>
        <w:rPr>
          <w:rFonts w:ascii="SimSun" w:eastAsia="SimSun" w:hAnsi="SimSun" w:cs="SimSun"/>
          <w:kern w:val="0"/>
          <w:szCs w:val="21"/>
        </w:rPr>
        <w:t>平方千米，由南岛、北岛及一些小岛组成，南、北两岛被库克海峡相隔。西隔塔斯曼海与澳大利亚相望，北邻新喀里多尼亚、</w:t>
      </w:r>
      <w:r>
        <w:rPr>
          <w:rFonts w:ascii="SimSun" w:eastAsia="SimSun" w:hAnsi="SimSun" w:cs="SimSun"/>
          <w:kern w:val="0"/>
          <w:szCs w:val="21"/>
        </w:rPr>
        <w:t>汤加、斐济。</w:t>
      </w:r>
      <w:r>
        <w:rPr>
          <w:rFonts w:ascii="SimSun" w:eastAsia="SimSun" w:hAnsi="SimSun" w:cs="SimSun"/>
          <w:kern w:val="0"/>
          <w:szCs w:val="21"/>
        </w:rPr>
        <w:br/>
      </w:r>
      <w:r>
        <w:rPr>
          <w:rFonts w:ascii="SimSun" w:eastAsia="SimSun" w:hAnsi="SimSun" w:cs="SimSun"/>
          <w:kern w:val="0"/>
          <w:szCs w:val="21"/>
        </w:rPr>
        <w:t>本题考查的知识点较多，在把握新西兰的半球位置、纬度位置、多地震的原因、成为世界天然优质奶源生产国的原因等知识的基础上，读图理解解答即可。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3  </w:t>
      </w:r>
      <w:r>
        <w:rPr>
          <w:rFonts w:ascii="SimSun" w:eastAsia="SimSun" w:hAnsi="SimSun" w:cs="SimSun"/>
          <w:kern w:val="0"/>
          <w:szCs w:val="21"/>
        </w:rPr>
        <w:t>白令</w:t>
      </w:r>
      <w:r>
        <w:rPr>
          <w:rFonts w:ascii="Times New Roman" w:eastAsia="Times New Roman" w:hAnsi="Times New Roman" w:cs="Times New Roman"/>
          <w:kern w:val="0"/>
          <w:szCs w:val="21"/>
        </w:rPr>
        <w:t xml:space="preserve">  </w:t>
      </w:r>
      <w:r>
        <w:rPr>
          <w:rFonts w:ascii="SimSun" w:eastAsia="SimSun" w:hAnsi="SimSun" w:cs="SimSun"/>
          <w:kern w:val="0"/>
          <w:szCs w:val="21"/>
        </w:rPr>
        <w:t>升高</w:t>
      </w:r>
      <w:r>
        <w:rPr>
          <w:rFonts w:ascii="Times New Roman" w:eastAsia="Times New Roman" w:hAnsi="Times New Roman" w:cs="Times New Roman"/>
          <w:kern w:val="0"/>
          <w:szCs w:val="21"/>
        </w:rPr>
        <w:t xml:space="preserve">  </w:t>
      </w:r>
      <w:r>
        <w:rPr>
          <w:rFonts w:ascii="SimSun" w:eastAsia="SimSun" w:hAnsi="SimSun" w:cs="SimSun"/>
          <w:kern w:val="0"/>
          <w:szCs w:val="21"/>
        </w:rPr>
        <w:t>融化加剧</w:t>
      </w:r>
      <w:r>
        <w:rPr>
          <w:rFonts w:ascii="Times New Roman" w:eastAsia="Times New Roman" w:hAnsi="Times New Roman" w:cs="Times New Roman"/>
          <w:kern w:val="0"/>
          <w:szCs w:val="21"/>
        </w:rPr>
        <w:t xml:space="preserve">  </w:t>
      </w:r>
      <w:r>
        <w:rPr>
          <w:rFonts w:ascii="SimSun" w:eastAsia="SimSun" w:hAnsi="SimSun" w:cs="SimSun"/>
          <w:kern w:val="0"/>
          <w:szCs w:val="21"/>
        </w:rPr>
        <w:t>沿海</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解：读图分析可知：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）据图，环绕北冰洋的大洲有欧洲、亚洲和北美洲</w:t>
      </w:r>
      <w:r>
        <w:rPr>
          <w:rFonts w:ascii="Times New Roman" w:eastAsia="Times New Roman" w:hAnsi="Times New Roman" w:cs="Times New Roman"/>
          <w:kern w:val="0"/>
          <w:szCs w:val="21"/>
        </w:rPr>
        <w:t>3</w:t>
      </w:r>
      <w:r>
        <w:rPr>
          <w:rFonts w:ascii="SimSun" w:eastAsia="SimSun" w:hAnsi="SimSun" w:cs="SimSun"/>
          <w:kern w:val="0"/>
          <w:szCs w:val="21"/>
        </w:rPr>
        <w:t>个，亚洲与北美洲的分界线是白令海峡，该海峡沟通太平洋和北冰洋。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）如全球变暖，冰川融化加剧，会使海平面升高、淹没沿海低地，影响生物多样性等。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）在北极地区进行科学考察可能会遇到的困难有大风、极寒、黑夜、大雾、海冰断裂、野生动物攻击等。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）为了保护北极地区的环境，我们应该采取的措施有：回收垃圾、保护北极地区的动物、减少</w:t>
      </w:r>
      <w:r>
        <w:rPr>
          <w:rFonts w:ascii="SimSun" w:eastAsia="SimSun" w:hAnsi="SimSun" w:cs="SimSun"/>
          <w:kern w:val="0"/>
          <w:szCs w:val="21"/>
        </w:rPr>
        <w:lastRenderedPageBreak/>
        <w:t>化石燃料的使用，使用清洁能源等。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；白令；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）升高；融化加剧；沿海；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）大风、极寒、黑夜、大雾、海冰断裂、野生动物攻击；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）回收垃圾；保护北极地区的动物；减少化石燃料的使用，使用清洁能源。</w:t>
      </w:r>
      <w:r>
        <w:rPr>
          <w:rFonts w:ascii="SimSun" w:eastAsia="SimSun" w:hAnsi="SimSun" w:cs="SimSun"/>
          <w:kern w:val="0"/>
          <w:szCs w:val="21"/>
        </w:rPr>
        <w:br/>
      </w:r>
      <w:r>
        <w:rPr>
          <w:rFonts w:ascii="SimSun" w:eastAsia="SimSun" w:hAnsi="SimSun" w:cs="SimSun"/>
          <w:kern w:val="0"/>
          <w:szCs w:val="21"/>
        </w:rPr>
        <w:t>北极地区指北极圈以北的区域，包括北冰洋、亚欧大陆和北美大陆的北部及一些岛屿。北极圈以内的陆地面积约</w:t>
      </w:r>
      <w:r>
        <w:rPr>
          <w:rFonts w:ascii="Times New Roman" w:eastAsia="Times New Roman" w:hAnsi="Times New Roman" w:cs="Times New Roman"/>
          <w:kern w:val="0"/>
          <w:szCs w:val="21"/>
        </w:rPr>
        <w:t>800</w:t>
      </w:r>
      <w:r>
        <w:rPr>
          <w:rFonts w:ascii="SimSun" w:eastAsia="SimSun" w:hAnsi="SimSun" w:cs="SimSun"/>
          <w:kern w:val="0"/>
          <w:szCs w:val="21"/>
        </w:rPr>
        <w:t>万平方千米，北冰洋面积约</w:t>
      </w:r>
      <w:r>
        <w:rPr>
          <w:rFonts w:ascii="Times New Roman" w:eastAsia="Times New Roman" w:hAnsi="Times New Roman" w:cs="Times New Roman"/>
          <w:kern w:val="0"/>
          <w:szCs w:val="21"/>
        </w:rPr>
        <w:t>1310</w:t>
      </w:r>
      <w:r>
        <w:rPr>
          <w:rFonts w:ascii="SimSun" w:eastAsia="SimSun" w:hAnsi="SimSun" w:cs="SimSun"/>
          <w:kern w:val="0"/>
          <w:szCs w:val="21"/>
        </w:rPr>
        <w:t>万平方千米。</w:t>
      </w:r>
      <w:r>
        <w:rPr>
          <w:rFonts w:ascii="SimSun" w:eastAsia="SimSun" w:hAnsi="SimSun" w:cs="SimSun"/>
          <w:kern w:val="0"/>
          <w:szCs w:val="21"/>
        </w:rPr>
        <w:br/>
      </w:r>
      <w:r>
        <w:rPr>
          <w:rFonts w:ascii="SimSun" w:eastAsia="SimSun" w:hAnsi="SimSun" w:cs="SimSun"/>
          <w:kern w:val="0"/>
          <w:szCs w:val="21"/>
        </w:rPr>
        <w:t>本题考查北极地区的概况，读图理解解答即可。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水</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）云南省地处我国第一、二级阶梯的过渡地带，河流落差大，大部分属于亚热带季风气候，年降水量大，河流流量大，因而水能资源丰富，为铜矿的冶炼提供了丰富的能源资源。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）云南省铜矿冶炼的有利条件有：云南省铜矿资源丰富；公路铁路众多，交通便利；市场广阔，需求量大。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）铜矿开采和冶炼过程中可能产生的环境问题有：环境污染严重（水污染、土壤重金属污染、大气污染、固体废弃物污染）；生态破坏，生物多样性减少；资源枯竭速度加快；地面坍塌等。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）大；大；水；（</w:t>
      </w:r>
      <w:r>
        <w:rPr>
          <w:rFonts w:ascii="Times New Roman" w:eastAsia="Times New Roman" w:hAnsi="Times New Roman" w:cs="Times New Roman"/>
          <w:kern w:val="0"/>
          <w:szCs w:val="21"/>
        </w:rPr>
        <w:t>2</w:t>
      </w:r>
      <w:r>
        <w:rPr>
          <w:rFonts w:ascii="SimSun" w:eastAsia="SimSun" w:hAnsi="SimSun" w:cs="SimSun"/>
          <w:kern w:val="0"/>
          <w:szCs w:val="21"/>
        </w:rPr>
        <w:t>）云南省铜矿资源丰富；公路铁路众多，交通便利；市场广阔，需求量大；（</w:t>
      </w:r>
      <w:r>
        <w:rPr>
          <w:rFonts w:ascii="Times New Roman" w:eastAsia="Times New Roman" w:hAnsi="Times New Roman" w:cs="Times New Roman"/>
          <w:kern w:val="0"/>
          <w:szCs w:val="21"/>
        </w:rPr>
        <w:t>3</w:t>
      </w:r>
      <w:r>
        <w:rPr>
          <w:rFonts w:ascii="SimSun" w:eastAsia="SimSun" w:hAnsi="SimSun" w:cs="SimSun"/>
          <w:kern w:val="0"/>
          <w:szCs w:val="21"/>
        </w:rPr>
        <w:t>）环境污染严重（水污染、土壤重金属污染、大气污染、固体废弃物污染）；生态破坏，生物多样性减少；资源枯竭速度加快；地面坍塌。</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）云南省河流落差大，河流流量大，水能资源丰富。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）云南省铜矿资源丰富；公路铁路众多，交通便利；市场广阔，需</w:t>
      </w:r>
      <w:r>
        <w:rPr>
          <w:rFonts w:ascii="SimSun" w:eastAsia="SimSun" w:hAnsi="SimSun" w:cs="SimSun"/>
          <w:kern w:val="0"/>
          <w:szCs w:val="21"/>
        </w:rPr>
        <w:t>求量大。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）铜矿开采和冶炼过程中可能产生的环境问题有：环境污染严重、生态破坏、资源枯竭速度加、地面坍塌等。</w:t>
      </w:r>
      <w:r>
        <w:rPr>
          <w:rFonts w:ascii="SimSun" w:eastAsia="SimSun" w:hAnsi="SimSun" w:cs="SimSun"/>
          <w:kern w:val="0"/>
          <w:szCs w:val="21"/>
        </w:rPr>
        <w:br/>
      </w:r>
      <w:r>
        <w:rPr>
          <w:rFonts w:ascii="SimSun" w:eastAsia="SimSun" w:hAnsi="SimSun" w:cs="SimSun"/>
          <w:kern w:val="0"/>
          <w:szCs w:val="21"/>
        </w:rPr>
        <w:t>本题考查云南省的相关知识点，结合所学知识点理解解答即可。</w:t>
      </w:r>
      <w:r>
        <w:rPr>
          <w:rFonts w:ascii="SimSun" w:eastAsia="SimSun" w:hAnsi="SimSun" w:cs="SimSun"/>
          <w:kern w:val="0"/>
          <w:szCs w:val="21"/>
        </w:rPr>
        <w:br/>
      </w:r>
    </w:p>
    <w:p w:rsidR="00D64D9B" w:rsidRDefault="007D3D37">
      <w:pPr>
        <w:spacing w:line="360" w:lineRule="auto"/>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太阳能：内蒙古高原主要为温带大陆性气候，全年降水稀少（晴天多），光照充足；以高原为主，地形平坦，对太阳光的遮挡少。风能：内蒙古高原距离冬季风源地近，风力强，大风天气多；高原地形平坦，植被稀疏，对风力的阻挡作用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）内蒙古发展光伏发电、风力发电，将资源优势转化成经济优势，有利于增加财政收入，扩大</w:t>
      </w:r>
      <w:r>
        <w:rPr>
          <w:rFonts w:ascii="SimSun" w:eastAsia="SimSun" w:hAnsi="SimSun" w:cs="SimSun"/>
          <w:kern w:val="0"/>
          <w:szCs w:val="21"/>
        </w:rPr>
        <w:lastRenderedPageBreak/>
        <w:t>就业机会，带</w:t>
      </w:r>
      <w:r>
        <w:rPr>
          <w:rFonts w:ascii="SimSun" w:eastAsia="SimSun" w:hAnsi="SimSun" w:cs="SimSun"/>
          <w:kern w:val="0"/>
          <w:szCs w:val="21"/>
        </w:rPr>
        <w:t>动相关产业发展，促进基础设施发展；光伏发电、风力发电占地广，有利于降低土地使用成本，提高土地利用率。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京津冀地区经济发达，能源需求量大，电能输入有利于缓解能源紧张，保障能源安全，改善能源消费结构；光伏发电、风力发电属于清洁能源，有利于改善大环境，减轻大气污染，减少二氧化碳的排放，缓解气候变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）太阳能：全年降水稀少（晴天多），光照充足；地形平坦，对太阳光的遮挡少。风能：距离冬季风源地近，风力强，大风天气多；地形平坦，植被稀疏，对风力的阻挡作用弱；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）增加财政收入；扩大就业</w:t>
      </w:r>
      <w:r>
        <w:rPr>
          <w:rFonts w:ascii="SimSun" w:eastAsia="SimSun" w:hAnsi="SimSun" w:cs="SimSun"/>
          <w:kern w:val="0"/>
          <w:szCs w:val="21"/>
        </w:rPr>
        <w:t>机会；带动相关产业发展；促进基础设施发展；降低土地使用成本，提高土地利用率；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）缓解能源紧张，保障能源安全；改善能源消费结构；改善大气环境，减轻大气污染；减少二氧化碳的排放，缓解气候变暖。</w:t>
      </w:r>
    </w:p>
    <w:p w:rsidR="00D64D9B" w:rsidRDefault="007D3D37">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内蒙古自治区位于中纬度，地处欧亚大陆内部，大部分地区处在东亚季风的影响之下，属于温带大陆性季风气候区，气候复杂多样，四季分明，太阳能和风能均很丰富。</w:t>
      </w:r>
      <w:r>
        <w:rPr>
          <w:rFonts w:ascii="SimSun" w:eastAsia="SimSun" w:hAnsi="SimSun" w:cs="SimSun"/>
          <w:kern w:val="0"/>
          <w:szCs w:val="21"/>
        </w:rPr>
        <w:br/>
      </w:r>
      <w:r>
        <w:rPr>
          <w:rFonts w:ascii="SimSun" w:eastAsia="SimSun" w:hAnsi="SimSun" w:cs="SimSun"/>
          <w:kern w:val="0"/>
          <w:szCs w:val="21"/>
        </w:rPr>
        <w:t>本题以内蒙古及京津翼地区为题，涉及能源丰富的原因、能源输送和影响等相关知识，考查学生对相关知识的掌握程度。</w:t>
      </w:r>
      <w:r>
        <w:rPr>
          <w:rFonts w:ascii="SimSun" w:eastAsia="SimSun" w:hAnsi="SimSun" w:cs="SimSun"/>
          <w:kern w:val="0"/>
          <w:szCs w:val="21"/>
        </w:rPr>
        <w:br/>
      </w:r>
    </w:p>
    <w:sectPr w:rsidR="00D64D9B" w:rsidSect="00D64D9B">
      <w:headerReference w:type="even" r:id="rId19"/>
      <w:headerReference w:type="default" r:id="rId20"/>
      <w:footerReference w:type="even" r:id="rId21"/>
      <w:footerReference w:type="default" r:id="rId22"/>
      <w:headerReference w:type="first" r:id="rId23"/>
      <w:footerReference w:type="first" r:id="rId24"/>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D37" w:rsidRDefault="007D3D37" w:rsidP="00D64D9B">
      <w:r>
        <w:separator/>
      </w:r>
    </w:p>
  </w:endnote>
  <w:endnote w:type="continuationSeparator" w:id="0">
    <w:p w:rsidR="007D3D37" w:rsidRDefault="007D3D37" w:rsidP="00D64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D64D9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7D3D37">
    <w:pPr>
      <w:pStyle w:val="a4"/>
      <w:jc w:val="center"/>
    </w:pPr>
    <w:r>
      <w:rPr>
        <w:rFonts w:hint="eastAsia"/>
      </w:rPr>
      <w:t>第</w:t>
    </w:r>
    <w:r w:rsidR="00D64D9B">
      <w:fldChar w:fldCharType="begin"/>
    </w:r>
    <w:r>
      <w:instrText xml:space="preserve"> =</w:instrText>
    </w:r>
    <w:r w:rsidR="00D64D9B">
      <w:fldChar w:fldCharType="begin"/>
    </w:r>
    <w:r>
      <w:instrText xml:space="preserve">page  </w:instrText>
    </w:r>
    <w:r w:rsidR="00D64D9B">
      <w:fldChar w:fldCharType="separate"/>
    </w:r>
    <w:r w:rsidR="006E5B0D">
      <w:rPr>
        <w:noProof/>
      </w:rPr>
      <w:instrText>5</w:instrText>
    </w:r>
    <w:r w:rsidR="00D64D9B">
      <w:fldChar w:fldCharType="end"/>
    </w:r>
    <w:r>
      <w:instrText xml:space="preserve"> </w:instrText>
    </w:r>
    <w:r w:rsidR="00D64D9B">
      <w:fldChar w:fldCharType="separate"/>
    </w:r>
    <w:r w:rsidR="006E5B0D">
      <w:rPr>
        <w:noProof/>
      </w:rPr>
      <w:t>5</w:t>
    </w:r>
    <w:r w:rsidR="00D64D9B">
      <w:fldChar w:fldCharType="end"/>
    </w:r>
    <w:r>
      <w:rPr>
        <w:rFonts w:hint="eastAsia"/>
      </w:rPr>
      <w:t>页，共</w:t>
    </w:r>
    <w:r w:rsidR="00D64D9B">
      <w:fldChar w:fldCharType="begin"/>
    </w:r>
    <w:r>
      <w:instrText xml:space="preserve"> =</w:instrText>
    </w:r>
    <w:r w:rsidR="00D64D9B">
      <w:fldChar w:fldCharType="begin"/>
    </w:r>
    <w:r>
      <w:instrText xml:space="preserve">sectionpages  </w:instrText>
    </w:r>
    <w:r w:rsidR="00D64D9B">
      <w:fldChar w:fldCharType="separate"/>
    </w:r>
    <w:r w:rsidR="006E5B0D">
      <w:rPr>
        <w:noProof/>
      </w:rPr>
      <w:instrText>15</w:instrText>
    </w:r>
    <w:r w:rsidR="00D64D9B">
      <w:fldChar w:fldCharType="end"/>
    </w:r>
    <w:r>
      <w:instrText xml:space="preserve"> </w:instrText>
    </w:r>
    <w:r w:rsidR="00D64D9B">
      <w:fldChar w:fldCharType="separate"/>
    </w:r>
    <w:r w:rsidR="006E5B0D">
      <w:rPr>
        <w:noProof/>
      </w:rPr>
      <w:t>15</w:t>
    </w:r>
    <w:r w:rsidR="00D64D9B">
      <w:fldChar w:fldCharType="end"/>
    </w:r>
    <w:r>
      <w:rPr>
        <w:rFonts w:hint="eastAsia"/>
      </w:rPr>
      <w:t>页</w:t>
    </w:r>
  </w:p>
  <w:p w:rsidR="00D64D9B" w:rsidRDefault="00D64D9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D64D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D37" w:rsidRDefault="007D3D37" w:rsidP="00D64D9B">
      <w:r>
        <w:separator/>
      </w:r>
    </w:p>
  </w:footnote>
  <w:footnote w:type="continuationSeparator" w:id="0">
    <w:p w:rsidR="007D3D37" w:rsidRDefault="007D3D37" w:rsidP="00D64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D64D9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D64D9B">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D9B" w:rsidRDefault="00D64D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肔У卆䵇錸ڪ㓍%鹦4죍耀ꌳ鹦+죍耀ꌳ鹦+脤У卆䵇鍔ڪ㓍%鹦4죍耀ꌳ鹦+죍耀ꌳ鹦+膴У卆䵇鎀ڪ㓍%鹦4죍耀ꌳ鹦+죍耀ꌳ鹦+⥿%艄У卆䵇錜ڪ㓍%鹦4죍耀ꌳ鹦+죍ꮡ1ꌳ伳苔У卆䵇錸ڪ㓍%鹦4죍耀ꌳ鹦+卆䵇鍔ڪ㓍%鹦4죍耀ꌳ鹦+"/>
  </w:docVars>
  <w:rsids>
    <w:rsidRoot w:val="00D64D9B"/>
    <w:rsid w:val="006E5B0D"/>
    <w:rsid w:val="007D3D37"/>
    <w:rsid w:val="00D64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D9B"/>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64D9B"/>
    <w:rPr>
      <w:sz w:val="18"/>
      <w:szCs w:val="18"/>
    </w:rPr>
  </w:style>
  <w:style w:type="paragraph" w:styleId="a4">
    <w:name w:val="footer"/>
    <w:basedOn w:val="a"/>
    <w:link w:val="Char0"/>
    <w:uiPriority w:val="99"/>
    <w:unhideWhenUsed/>
    <w:qFormat/>
    <w:rsid w:val="00D64D9B"/>
    <w:pPr>
      <w:tabs>
        <w:tab w:val="center" w:pos="4153"/>
        <w:tab w:val="right" w:pos="8306"/>
      </w:tabs>
      <w:snapToGrid w:val="0"/>
    </w:pPr>
    <w:rPr>
      <w:sz w:val="18"/>
      <w:szCs w:val="18"/>
    </w:rPr>
  </w:style>
  <w:style w:type="paragraph" w:styleId="a5">
    <w:name w:val="header"/>
    <w:basedOn w:val="a"/>
    <w:link w:val="Char1"/>
    <w:uiPriority w:val="99"/>
    <w:unhideWhenUsed/>
    <w:qFormat/>
    <w:rsid w:val="00D64D9B"/>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D64D9B"/>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D64D9B"/>
    <w:rPr>
      <w:rFonts w:ascii="Cambria Math" w:eastAsia="宋体" w:hAnsi="宋体" w:cs="Cambria Math"/>
      <w:sz w:val="18"/>
      <w:szCs w:val="18"/>
    </w:rPr>
  </w:style>
  <w:style w:type="character" w:customStyle="1" w:styleId="Char0">
    <w:name w:val="页脚 Char"/>
    <w:basedOn w:val="a0"/>
    <w:link w:val="a4"/>
    <w:uiPriority w:val="99"/>
    <w:qFormat/>
    <w:rsid w:val="00D64D9B"/>
    <w:rPr>
      <w:rFonts w:ascii="Cambria Math" w:eastAsia="宋体" w:hAnsi="宋体" w:cs="Cambria Math"/>
      <w:sz w:val="18"/>
      <w:szCs w:val="18"/>
    </w:rPr>
  </w:style>
  <w:style w:type="character" w:customStyle="1" w:styleId="Char">
    <w:name w:val="批注框文本 Char"/>
    <w:basedOn w:val="a0"/>
    <w:link w:val="a3"/>
    <w:uiPriority w:val="99"/>
    <w:semiHidden/>
    <w:qFormat/>
    <w:rsid w:val="00D64D9B"/>
    <w:rPr>
      <w:rFonts w:ascii="Cambria Math" w:eastAsia="宋体" w:hAnsi="宋体" w:cs="Cambria Math"/>
      <w:sz w:val="18"/>
      <w:szCs w:val="18"/>
    </w:rPr>
  </w:style>
  <w:style w:type="paragraph" w:styleId="a7">
    <w:name w:val="No Spacing"/>
    <w:link w:val="Char2"/>
    <w:uiPriority w:val="1"/>
    <w:qFormat/>
    <w:rsid w:val="00D64D9B"/>
    <w:rPr>
      <w:rFonts w:ascii="Cambria Math" w:hAnsi="宋体" w:cs="Cambria Math"/>
      <w:sz w:val="22"/>
      <w:szCs w:val="22"/>
    </w:rPr>
  </w:style>
  <w:style w:type="character" w:customStyle="1" w:styleId="Char2">
    <w:name w:val="无间隔 Char"/>
    <w:basedOn w:val="a0"/>
    <w:link w:val="a7"/>
    <w:uiPriority w:val="1"/>
    <w:qFormat/>
    <w:rsid w:val="00D64D9B"/>
    <w:rPr>
      <w:rFonts w:ascii="Cambria Math" w:eastAsia="宋体" w:hAnsi="宋体" w:cs="Cambria Math"/>
      <w:kern w:val="0"/>
      <w:sz w:val="22"/>
    </w:rPr>
  </w:style>
  <w:style w:type="paragraph" w:styleId="a8">
    <w:name w:val="List Paragraph"/>
    <w:basedOn w:val="a"/>
    <w:uiPriority w:val="34"/>
    <w:qFormat/>
    <w:rsid w:val="00D64D9B"/>
    <w:pPr>
      <w:ind w:firstLineChars="200" w:firstLine="420"/>
    </w:pPr>
  </w:style>
  <w:style w:type="character" w:customStyle="1" w:styleId="1">
    <w:name w:val="不明显强调1"/>
    <w:basedOn w:val="a0"/>
    <w:uiPriority w:val="19"/>
    <w:qFormat/>
    <w:rsid w:val="00D64D9B"/>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33607a252-5127-4cc1-9901-e4bc43fe01ef;d3d0e203b-fed2-46e6-bc73-a60d6d2f0e38,8db8bb409-7bd4-42a6-b3e2-a460df7766a1,5f3031605-408a-4754-a313-6b03d12c7223,810504095-142a-4f80-9157-df8f675603d1,e467eab64-350c-4878-bafb-cad6ef2b2d01,2c6630c3e-724e-4a03-acb2-e125807a004a,03133540a-d9f9-4717-8c5e-09db253112bd,47e8a24bf-f941-49cb-8768-ab93b0013a56,fdb9b44ff-a8bc-428e-aa2d-6aff12906233,bd27be0c8-a4e1-4502-9893-3f635ee94a4a,2788fe116-9994-4297-9dcf-d89464159844,</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CF85B-D9A5-456B-990A-43C6B09D2D1A}">
  <ds:schemaRefs>
    <ds:schemaRef ds:uri="http://schemas.microsoft.com/vsto/xtzj"/>
  </ds:schemaRefs>
</ds:datastoreItem>
</file>

<file path=customXml/itemProps2.xml><?xml version="1.0" encoding="utf-8"?>
<ds:datastoreItem xmlns:ds="http://schemas.openxmlformats.org/officeDocument/2006/customXml" ds:itemID="{93545B47-B3EA-4AB9-8049-C05033A8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15</Pages>
  <Words>1366</Words>
  <Characters>7791</Characters>
  <Application>Microsoft Office Word</Application>
  <DocSecurity>0</DocSecurity>
  <Lines>64</Lines>
  <Paragraphs>18</Paragraphs>
  <ScaleCrop>false</ScaleCrop>
  <Company>iflytek</Company>
  <LinksUpToDate>false</LinksUpToDate>
  <CharactersWithSpaces>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3367a252-5127-4cc1-9901-e4bc43fe01ef</dc:description>
  <cp:lastModifiedBy>xtzj</cp:lastModifiedBy>
  <cp:revision>267</cp:revision>
  <dcterms:created xsi:type="dcterms:W3CDTF">2011-01-13T09:46:00Z</dcterms:created>
  <dcterms:modified xsi:type="dcterms:W3CDTF">2023-06-27T01:46:00Z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